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2C" w:rsidRPr="00A91973" w:rsidRDefault="00BA0917" w:rsidP="00D3152C">
      <w:pPr>
        <w:jc w:val="both"/>
        <w:rPr>
          <w:rFonts w:ascii="Times New Roman" w:hAnsi="Times New Roman" w:cs="Times New Roman"/>
          <w:sz w:val="28"/>
          <w:szCs w:val="28"/>
          <w:lang w:val="en-AU"/>
        </w:rPr>
      </w:pPr>
      <w:bookmarkStart w:id="0" w:name="_GoBack"/>
      <w:bookmarkEnd w:id="0"/>
      <w:r w:rsidRPr="00A91973">
        <w:rPr>
          <w:rFonts w:ascii="Times New Roman" w:hAnsi="Times New Roman" w:cs="Times New Roman"/>
          <w:b/>
          <w:bCs/>
          <w:sz w:val="28"/>
          <w:szCs w:val="28"/>
          <w:lang w:val="en-AU"/>
        </w:rPr>
        <w:t xml:space="preserve">Using mechanistic model-based inference to understand and project epidemic dynamics with time-varying contact and vaccination rates </w:t>
      </w:r>
      <w:r w:rsidR="00D3152C" w:rsidRPr="00A91973">
        <w:rPr>
          <w:rFonts w:ascii="Times New Roman" w:hAnsi="Times New Roman" w:cs="Times New Roman"/>
          <w:b/>
          <w:bCs/>
          <w:sz w:val="28"/>
          <w:szCs w:val="28"/>
          <w:lang w:val="en-AU"/>
        </w:rPr>
        <w:t>Supplementary Material</w:t>
      </w:r>
    </w:p>
    <w:p w:rsidR="00D3152C" w:rsidRDefault="00D3152C" w:rsidP="00D3152C">
      <w:pPr>
        <w:jc w:val="both"/>
        <w:rPr>
          <w:rFonts w:ascii="Times New Roman" w:hAnsi="Times New Roman" w:cs="Times New Roman"/>
          <w:sz w:val="22"/>
          <w:szCs w:val="22"/>
          <w:lang w:val="en-AU"/>
        </w:rPr>
      </w:pPr>
    </w:p>
    <w:sdt>
      <w:sdtPr>
        <w:rPr>
          <w:rFonts w:asciiTheme="minorHAnsi" w:eastAsiaTheme="minorHAnsi" w:hAnsiTheme="minorHAnsi" w:cstheme="minorBidi"/>
          <w:color w:val="auto"/>
          <w:sz w:val="24"/>
          <w:szCs w:val="24"/>
          <w:lang w:val="en-NZ"/>
        </w:rPr>
        <w:id w:val="-1483306800"/>
        <w:docPartObj>
          <w:docPartGallery w:val="Table of Contents"/>
          <w:docPartUnique/>
        </w:docPartObj>
      </w:sdtPr>
      <w:sdtEndPr>
        <w:rPr>
          <w:b/>
          <w:bCs/>
          <w:noProof/>
        </w:rPr>
      </w:sdtEndPr>
      <w:sdtContent>
        <w:p w:rsidR="00044494" w:rsidRDefault="00044494">
          <w:pPr>
            <w:pStyle w:val="TOCHeading"/>
          </w:pPr>
          <w:r>
            <w:t>Contents</w:t>
          </w:r>
        </w:p>
        <w:p w:rsidR="009C6776" w:rsidRDefault="00044494">
          <w:pPr>
            <w:pStyle w:val="TOC1"/>
            <w:tabs>
              <w:tab w:val="left" w:pos="440"/>
              <w:tab w:val="right" w:leader="dot" w:pos="9016"/>
            </w:tabs>
            <w:rPr>
              <w:rFonts w:eastAsiaTheme="minorEastAsia"/>
              <w:noProof/>
              <w:sz w:val="22"/>
              <w:szCs w:val="22"/>
              <w:lang w:eastAsia="en-NZ"/>
            </w:rPr>
          </w:pPr>
          <w:r>
            <w:fldChar w:fldCharType="begin"/>
          </w:r>
          <w:r>
            <w:instrText xml:space="preserve"> TOC \o "1-3" \h \z \u </w:instrText>
          </w:r>
          <w:r>
            <w:fldChar w:fldCharType="separate"/>
          </w:r>
          <w:hyperlink w:anchor="_Toc118713152" w:history="1">
            <w:r w:rsidR="009C6776" w:rsidRPr="00926284">
              <w:rPr>
                <w:rStyle w:val="Hyperlink"/>
                <w:noProof/>
              </w:rPr>
              <w:t>1.</w:t>
            </w:r>
            <w:r w:rsidR="009C6776">
              <w:rPr>
                <w:rFonts w:eastAsiaTheme="minorEastAsia"/>
                <w:noProof/>
                <w:sz w:val="22"/>
                <w:szCs w:val="22"/>
                <w:lang w:eastAsia="en-NZ"/>
              </w:rPr>
              <w:tab/>
            </w:r>
            <w:r w:rsidR="009C6776" w:rsidRPr="00926284">
              <w:rPr>
                <w:rStyle w:val="Hyperlink"/>
                <w:noProof/>
              </w:rPr>
              <w:t>Model specification</w:t>
            </w:r>
            <w:r w:rsidR="009C6776">
              <w:rPr>
                <w:noProof/>
                <w:webHidden/>
              </w:rPr>
              <w:tab/>
            </w:r>
            <w:r w:rsidR="009C6776">
              <w:rPr>
                <w:noProof/>
                <w:webHidden/>
              </w:rPr>
              <w:fldChar w:fldCharType="begin"/>
            </w:r>
            <w:r w:rsidR="009C6776">
              <w:rPr>
                <w:noProof/>
                <w:webHidden/>
              </w:rPr>
              <w:instrText xml:space="preserve"> PAGEREF _Toc118713152 \h </w:instrText>
            </w:r>
            <w:r w:rsidR="009C6776">
              <w:rPr>
                <w:noProof/>
                <w:webHidden/>
              </w:rPr>
            </w:r>
            <w:r w:rsidR="009C6776">
              <w:rPr>
                <w:noProof/>
                <w:webHidden/>
              </w:rPr>
              <w:fldChar w:fldCharType="separate"/>
            </w:r>
            <w:r w:rsidR="009C6776">
              <w:rPr>
                <w:noProof/>
                <w:webHidden/>
              </w:rPr>
              <w:t>2</w:t>
            </w:r>
            <w:r w:rsidR="009C6776">
              <w:rPr>
                <w:noProof/>
                <w:webHidden/>
              </w:rPr>
              <w:fldChar w:fldCharType="end"/>
            </w:r>
          </w:hyperlink>
        </w:p>
        <w:p w:rsidR="009C6776" w:rsidRDefault="00A53C79">
          <w:pPr>
            <w:pStyle w:val="TOC2"/>
            <w:tabs>
              <w:tab w:val="left" w:pos="880"/>
              <w:tab w:val="right" w:leader="dot" w:pos="9016"/>
            </w:tabs>
            <w:rPr>
              <w:rFonts w:eastAsiaTheme="minorEastAsia"/>
              <w:noProof/>
              <w:sz w:val="22"/>
              <w:szCs w:val="22"/>
              <w:lang w:eastAsia="en-NZ"/>
            </w:rPr>
          </w:pPr>
          <w:hyperlink w:anchor="_Toc118713153" w:history="1">
            <w:r w:rsidR="009C6776" w:rsidRPr="00926284">
              <w:rPr>
                <w:rStyle w:val="Hyperlink"/>
                <w:noProof/>
              </w:rPr>
              <w:t>1.1</w:t>
            </w:r>
            <w:r w:rsidR="009C6776">
              <w:rPr>
                <w:rFonts w:eastAsiaTheme="minorEastAsia"/>
                <w:noProof/>
                <w:sz w:val="22"/>
                <w:szCs w:val="22"/>
                <w:lang w:eastAsia="en-NZ"/>
              </w:rPr>
              <w:tab/>
            </w:r>
            <w:r w:rsidR="009C6776" w:rsidRPr="00926284">
              <w:rPr>
                <w:rStyle w:val="Hyperlink"/>
                <w:noProof/>
              </w:rPr>
              <w:t>Basic epidemiological parameters</w:t>
            </w:r>
            <w:r w:rsidR="009C6776">
              <w:rPr>
                <w:noProof/>
                <w:webHidden/>
              </w:rPr>
              <w:tab/>
            </w:r>
            <w:r w:rsidR="009C6776">
              <w:rPr>
                <w:noProof/>
                <w:webHidden/>
              </w:rPr>
              <w:fldChar w:fldCharType="begin"/>
            </w:r>
            <w:r w:rsidR="009C6776">
              <w:rPr>
                <w:noProof/>
                <w:webHidden/>
              </w:rPr>
              <w:instrText xml:space="preserve"> PAGEREF _Toc118713153 \h </w:instrText>
            </w:r>
            <w:r w:rsidR="009C6776">
              <w:rPr>
                <w:noProof/>
                <w:webHidden/>
              </w:rPr>
            </w:r>
            <w:r w:rsidR="009C6776">
              <w:rPr>
                <w:noProof/>
                <w:webHidden/>
              </w:rPr>
              <w:fldChar w:fldCharType="separate"/>
            </w:r>
            <w:r w:rsidR="009C6776">
              <w:rPr>
                <w:noProof/>
                <w:webHidden/>
              </w:rPr>
              <w:t>2</w:t>
            </w:r>
            <w:r w:rsidR="009C6776">
              <w:rPr>
                <w:noProof/>
                <w:webHidden/>
              </w:rPr>
              <w:fldChar w:fldCharType="end"/>
            </w:r>
          </w:hyperlink>
        </w:p>
        <w:p w:rsidR="009C6776" w:rsidRDefault="00A53C79">
          <w:pPr>
            <w:pStyle w:val="TOC2"/>
            <w:tabs>
              <w:tab w:val="left" w:pos="880"/>
              <w:tab w:val="right" w:leader="dot" w:pos="9016"/>
            </w:tabs>
            <w:rPr>
              <w:rFonts w:eastAsiaTheme="minorEastAsia"/>
              <w:noProof/>
              <w:sz w:val="22"/>
              <w:szCs w:val="22"/>
              <w:lang w:eastAsia="en-NZ"/>
            </w:rPr>
          </w:pPr>
          <w:hyperlink w:anchor="_Toc118713154" w:history="1">
            <w:r w:rsidR="009C6776" w:rsidRPr="00926284">
              <w:rPr>
                <w:rStyle w:val="Hyperlink"/>
                <w:noProof/>
              </w:rPr>
              <w:t>1.2</w:t>
            </w:r>
            <w:r w:rsidR="009C6776">
              <w:rPr>
                <w:rFonts w:eastAsiaTheme="minorEastAsia"/>
                <w:noProof/>
                <w:sz w:val="22"/>
                <w:szCs w:val="22"/>
                <w:lang w:eastAsia="en-NZ"/>
              </w:rPr>
              <w:tab/>
            </w:r>
            <w:r w:rsidR="009C6776" w:rsidRPr="00926284">
              <w:rPr>
                <w:rStyle w:val="Hyperlink"/>
                <w:noProof/>
              </w:rPr>
              <w:t>Test-trace-isolate-quarantine system model</w:t>
            </w:r>
            <w:r w:rsidR="009C6776">
              <w:rPr>
                <w:noProof/>
                <w:webHidden/>
              </w:rPr>
              <w:tab/>
            </w:r>
            <w:r w:rsidR="009C6776">
              <w:rPr>
                <w:noProof/>
                <w:webHidden/>
              </w:rPr>
              <w:fldChar w:fldCharType="begin"/>
            </w:r>
            <w:r w:rsidR="009C6776">
              <w:rPr>
                <w:noProof/>
                <w:webHidden/>
              </w:rPr>
              <w:instrText xml:space="preserve"> PAGEREF _Toc118713154 \h </w:instrText>
            </w:r>
            <w:r w:rsidR="009C6776">
              <w:rPr>
                <w:noProof/>
                <w:webHidden/>
              </w:rPr>
            </w:r>
            <w:r w:rsidR="009C6776">
              <w:rPr>
                <w:noProof/>
                <w:webHidden/>
              </w:rPr>
              <w:fldChar w:fldCharType="separate"/>
            </w:r>
            <w:r w:rsidR="009C6776">
              <w:rPr>
                <w:noProof/>
                <w:webHidden/>
              </w:rPr>
              <w:t>2</w:t>
            </w:r>
            <w:r w:rsidR="009C6776">
              <w:rPr>
                <w:noProof/>
                <w:webHidden/>
              </w:rPr>
              <w:fldChar w:fldCharType="end"/>
            </w:r>
          </w:hyperlink>
        </w:p>
        <w:p w:rsidR="009C6776" w:rsidRDefault="00A53C79">
          <w:pPr>
            <w:pStyle w:val="TOC2"/>
            <w:tabs>
              <w:tab w:val="left" w:pos="880"/>
              <w:tab w:val="right" w:leader="dot" w:pos="9016"/>
            </w:tabs>
            <w:rPr>
              <w:rFonts w:eastAsiaTheme="minorEastAsia"/>
              <w:noProof/>
              <w:sz w:val="22"/>
              <w:szCs w:val="22"/>
              <w:lang w:eastAsia="en-NZ"/>
            </w:rPr>
          </w:pPr>
          <w:hyperlink w:anchor="_Toc118713155" w:history="1">
            <w:r w:rsidR="009C6776" w:rsidRPr="00926284">
              <w:rPr>
                <w:rStyle w:val="Hyperlink"/>
                <w:noProof/>
              </w:rPr>
              <w:t>1.3</w:t>
            </w:r>
            <w:r w:rsidR="009C6776">
              <w:rPr>
                <w:rFonts w:eastAsiaTheme="minorEastAsia"/>
                <w:noProof/>
                <w:sz w:val="22"/>
                <w:szCs w:val="22"/>
                <w:lang w:eastAsia="en-NZ"/>
              </w:rPr>
              <w:tab/>
            </w:r>
            <w:r w:rsidR="009C6776" w:rsidRPr="00926284">
              <w:rPr>
                <w:rStyle w:val="Hyperlink"/>
                <w:noProof/>
              </w:rPr>
              <w:t>Age-structured transmission model</w:t>
            </w:r>
            <w:r w:rsidR="009C6776">
              <w:rPr>
                <w:noProof/>
                <w:webHidden/>
              </w:rPr>
              <w:tab/>
            </w:r>
            <w:r w:rsidR="009C6776">
              <w:rPr>
                <w:noProof/>
                <w:webHidden/>
              </w:rPr>
              <w:fldChar w:fldCharType="begin"/>
            </w:r>
            <w:r w:rsidR="009C6776">
              <w:rPr>
                <w:noProof/>
                <w:webHidden/>
              </w:rPr>
              <w:instrText xml:space="preserve"> PAGEREF _Toc118713155 \h </w:instrText>
            </w:r>
            <w:r w:rsidR="009C6776">
              <w:rPr>
                <w:noProof/>
                <w:webHidden/>
              </w:rPr>
            </w:r>
            <w:r w:rsidR="009C6776">
              <w:rPr>
                <w:noProof/>
                <w:webHidden/>
              </w:rPr>
              <w:fldChar w:fldCharType="separate"/>
            </w:r>
            <w:r w:rsidR="009C6776">
              <w:rPr>
                <w:noProof/>
                <w:webHidden/>
              </w:rPr>
              <w:t>2</w:t>
            </w:r>
            <w:r w:rsidR="009C6776">
              <w:rPr>
                <w:noProof/>
                <w:webHidden/>
              </w:rPr>
              <w:fldChar w:fldCharType="end"/>
            </w:r>
          </w:hyperlink>
        </w:p>
        <w:p w:rsidR="009C6776" w:rsidRDefault="00A53C79">
          <w:pPr>
            <w:pStyle w:val="TOC2"/>
            <w:tabs>
              <w:tab w:val="left" w:pos="880"/>
              <w:tab w:val="right" w:leader="dot" w:pos="9016"/>
            </w:tabs>
            <w:rPr>
              <w:rFonts w:eastAsiaTheme="minorEastAsia"/>
              <w:noProof/>
              <w:sz w:val="22"/>
              <w:szCs w:val="22"/>
              <w:lang w:eastAsia="en-NZ"/>
            </w:rPr>
          </w:pPr>
          <w:hyperlink w:anchor="_Toc118713156" w:history="1">
            <w:r w:rsidR="009C6776" w:rsidRPr="00926284">
              <w:rPr>
                <w:rStyle w:val="Hyperlink"/>
                <w:noProof/>
              </w:rPr>
              <w:t>1.4</w:t>
            </w:r>
            <w:r w:rsidR="009C6776">
              <w:rPr>
                <w:rFonts w:eastAsiaTheme="minorEastAsia"/>
                <w:noProof/>
                <w:sz w:val="22"/>
                <w:szCs w:val="22"/>
                <w:lang w:eastAsia="en-NZ"/>
              </w:rPr>
              <w:tab/>
            </w:r>
            <w:r w:rsidR="009C6776" w:rsidRPr="00926284">
              <w:rPr>
                <w:rStyle w:val="Hyperlink"/>
                <w:noProof/>
              </w:rPr>
              <w:t>Hospitalisation and fatality model</w:t>
            </w:r>
            <w:r w:rsidR="009C6776">
              <w:rPr>
                <w:noProof/>
                <w:webHidden/>
              </w:rPr>
              <w:tab/>
            </w:r>
            <w:r w:rsidR="009C6776">
              <w:rPr>
                <w:noProof/>
                <w:webHidden/>
              </w:rPr>
              <w:fldChar w:fldCharType="begin"/>
            </w:r>
            <w:r w:rsidR="009C6776">
              <w:rPr>
                <w:noProof/>
                <w:webHidden/>
              </w:rPr>
              <w:instrText xml:space="preserve"> PAGEREF _Toc118713156 \h </w:instrText>
            </w:r>
            <w:r w:rsidR="009C6776">
              <w:rPr>
                <w:noProof/>
                <w:webHidden/>
              </w:rPr>
            </w:r>
            <w:r w:rsidR="009C6776">
              <w:rPr>
                <w:noProof/>
                <w:webHidden/>
              </w:rPr>
              <w:fldChar w:fldCharType="separate"/>
            </w:r>
            <w:r w:rsidR="009C6776">
              <w:rPr>
                <w:noProof/>
                <w:webHidden/>
              </w:rPr>
              <w:t>4</w:t>
            </w:r>
            <w:r w:rsidR="009C6776">
              <w:rPr>
                <w:noProof/>
                <w:webHidden/>
              </w:rPr>
              <w:fldChar w:fldCharType="end"/>
            </w:r>
          </w:hyperlink>
        </w:p>
        <w:p w:rsidR="009C6776" w:rsidRDefault="00A53C79">
          <w:pPr>
            <w:pStyle w:val="TOC2"/>
            <w:tabs>
              <w:tab w:val="left" w:pos="880"/>
              <w:tab w:val="right" w:leader="dot" w:pos="9016"/>
            </w:tabs>
            <w:rPr>
              <w:rFonts w:eastAsiaTheme="minorEastAsia"/>
              <w:noProof/>
              <w:sz w:val="22"/>
              <w:szCs w:val="22"/>
              <w:lang w:eastAsia="en-NZ"/>
            </w:rPr>
          </w:pPr>
          <w:hyperlink w:anchor="_Toc118713157" w:history="1">
            <w:r w:rsidR="009C6776" w:rsidRPr="00926284">
              <w:rPr>
                <w:rStyle w:val="Hyperlink"/>
                <w:noProof/>
              </w:rPr>
              <w:t>1.5</w:t>
            </w:r>
            <w:r w:rsidR="009C6776">
              <w:rPr>
                <w:rFonts w:eastAsiaTheme="minorEastAsia"/>
                <w:noProof/>
                <w:sz w:val="22"/>
                <w:szCs w:val="22"/>
                <w:lang w:eastAsia="en-NZ"/>
              </w:rPr>
              <w:tab/>
            </w:r>
            <w:r w:rsidR="009C6776" w:rsidRPr="00926284">
              <w:rPr>
                <w:rStyle w:val="Hyperlink"/>
                <w:noProof/>
              </w:rPr>
              <w:t>Initial conditions</w:t>
            </w:r>
            <w:r w:rsidR="009C6776">
              <w:rPr>
                <w:noProof/>
                <w:webHidden/>
              </w:rPr>
              <w:tab/>
            </w:r>
            <w:r w:rsidR="009C6776">
              <w:rPr>
                <w:noProof/>
                <w:webHidden/>
              </w:rPr>
              <w:fldChar w:fldCharType="begin"/>
            </w:r>
            <w:r w:rsidR="009C6776">
              <w:rPr>
                <w:noProof/>
                <w:webHidden/>
              </w:rPr>
              <w:instrText xml:space="preserve"> PAGEREF _Toc118713157 \h </w:instrText>
            </w:r>
            <w:r w:rsidR="009C6776">
              <w:rPr>
                <w:noProof/>
                <w:webHidden/>
              </w:rPr>
            </w:r>
            <w:r w:rsidR="009C6776">
              <w:rPr>
                <w:noProof/>
                <w:webHidden/>
              </w:rPr>
              <w:fldChar w:fldCharType="separate"/>
            </w:r>
            <w:r w:rsidR="009C6776">
              <w:rPr>
                <w:noProof/>
                <w:webHidden/>
              </w:rPr>
              <w:t>4</w:t>
            </w:r>
            <w:r w:rsidR="009C6776">
              <w:rPr>
                <w:noProof/>
                <w:webHidden/>
              </w:rPr>
              <w:fldChar w:fldCharType="end"/>
            </w:r>
          </w:hyperlink>
        </w:p>
        <w:p w:rsidR="009C6776" w:rsidRDefault="00A53C79">
          <w:pPr>
            <w:pStyle w:val="TOC1"/>
            <w:tabs>
              <w:tab w:val="left" w:pos="440"/>
              <w:tab w:val="right" w:leader="dot" w:pos="9016"/>
            </w:tabs>
            <w:rPr>
              <w:rFonts w:eastAsiaTheme="minorEastAsia"/>
              <w:noProof/>
              <w:sz w:val="22"/>
              <w:szCs w:val="22"/>
              <w:lang w:eastAsia="en-NZ"/>
            </w:rPr>
          </w:pPr>
          <w:hyperlink w:anchor="_Toc118713158" w:history="1">
            <w:r w:rsidR="009C6776" w:rsidRPr="00926284">
              <w:rPr>
                <w:rStyle w:val="Hyperlink"/>
                <w:noProof/>
              </w:rPr>
              <w:t>2.</w:t>
            </w:r>
            <w:r w:rsidR="009C6776">
              <w:rPr>
                <w:rFonts w:eastAsiaTheme="minorEastAsia"/>
                <w:noProof/>
                <w:sz w:val="22"/>
                <w:szCs w:val="22"/>
                <w:lang w:eastAsia="en-NZ"/>
              </w:rPr>
              <w:tab/>
            </w:r>
            <w:r w:rsidR="009C6776" w:rsidRPr="00926284">
              <w:rPr>
                <w:rStyle w:val="Hyperlink"/>
                <w:noProof/>
              </w:rPr>
              <w:t>Supplementary Figures</w:t>
            </w:r>
            <w:r w:rsidR="009C6776">
              <w:rPr>
                <w:noProof/>
                <w:webHidden/>
              </w:rPr>
              <w:tab/>
            </w:r>
            <w:r w:rsidR="009C6776">
              <w:rPr>
                <w:noProof/>
                <w:webHidden/>
              </w:rPr>
              <w:fldChar w:fldCharType="begin"/>
            </w:r>
            <w:r w:rsidR="009C6776">
              <w:rPr>
                <w:noProof/>
                <w:webHidden/>
              </w:rPr>
              <w:instrText xml:space="preserve"> PAGEREF _Toc118713158 \h </w:instrText>
            </w:r>
            <w:r w:rsidR="009C6776">
              <w:rPr>
                <w:noProof/>
                <w:webHidden/>
              </w:rPr>
            </w:r>
            <w:r w:rsidR="009C6776">
              <w:rPr>
                <w:noProof/>
                <w:webHidden/>
              </w:rPr>
              <w:fldChar w:fldCharType="separate"/>
            </w:r>
            <w:r w:rsidR="009C6776">
              <w:rPr>
                <w:noProof/>
                <w:webHidden/>
              </w:rPr>
              <w:t>6</w:t>
            </w:r>
            <w:r w:rsidR="009C6776">
              <w:rPr>
                <w:noProof/>
                <w:webHidden/>
              </w:rPr>
              <w:fldChar w:fldCharType="end"/>
            </w:r>
          </w:hyperlink>
        </w:p>
        <w:p w:rsidR="00044494" w:rsidRDefault="00044494">
          <w:r>
            <w:rPr>
              <w:b/>
              <w:bCs/>
              <w:noProof/>
            </w:rPr>
            <w:fldChar w:fldCharType="end"/>
          </w:r>
        </w:p>
      </w:sdtContent>
    </w:sdt>
    <w:p w:rsidR="00044494" w:rsidRDefault="00044494" w:rsidP="00D3152C">
      <w:pPr>
        <w:jc w:val="both"/>
        <w:rPr>
          <w:rFonts w:ascii="Times New Roman" w:hAnsi="Times New Roman" w:cs="Times New Roman"/>
          <w:sz w:val="22"/>
          <w:szCs w:val="22"/>
          <w:lang w:val="en-AU"/>
        </w:rPr>
      </w:pPr>
    </w:p>
    <w:p w:rsidR="00044494" w:rsidRDefault="00044494">
      <w:pPr>
        <w:spacing w:after="160" w:line="259" w:lineRule="auto"/>
        <w:rPr>
          <w:rFonts w:ascii="Times New Roman" w:hAnsi="Times New Roman" w:cs="Times New Roman"/>
          <w:sz w:val="22"/>
          <w:szCs w:val="22"/>
          <w:lang w:val="en-AU"/>
        </w:rPr>
      </w:pPr>
      <w:r>
        <w:rPr>
          <w:rFonts w:ascii="Times New Roman" w:hAnsi="Times New Roman" w:cs="Times New Roman"/>
          <w:sz w:val="22"/>
          <w:szCs w:val="22"/>
          <w:lang w:val="en-AU"/>
        </w:rPr>
        <w:br w:type="page"/>
      </w:r>
    </w:p>
    <w:p w:rsidR="00A24BA1" w:rsidRPr="00A24BA1" w:rsidRDefault="00A24BA1" w:rsidP="00A24BA1">
      <w:pPr>
        <w:pStyle w:val="Heading1"/>
      </w:pPr>
      <w:bookmarkStart w:id="1" w:name="_Toc118710466"/>
      <w:bookmarkStart w:id="2" w:name="_Toc118713152"/>
      <w:bookmarkEnd w:id="1"/>
      <w:r w:rsidRPr="00A24BA1">
        <w:lastRenderedPageBreak/>
        <w:t>Model specification</w:t>
      </w:r>
      <w:bookmarkEnd w:id="2"/>
    </w:p>
    <w:p w:rsidR="00A24BA1" w:rsidRDefault="00A24BA1" w:rsidP="00D3152C">
      <w:pPr>
        <w:jc w:val="both"/>
        <w:rPr>
          <w:rFonts w:ascii="Times New Roman" w:hAnsi="Times New Roman" w:cs="Times New Roman"/>
          <w:sz w:val="22"/>
          <w:szCs w:val="22"/>
          <w:lang w:val="en-AU"/>
        </w:rPr>
      </w:pPr>
    </w:p>
    <w:p w:rsidR="002B1D1E" w:rsidRDefault="002B1D1E" w:rsidP="00D3152C">
      <w:pPr>
        <w:jc w:val="both"/>
        <w:rPr>
          <w:rFonts w:ascii="Times New Roman" w:hAnsi="Times New Roman" w:cs="Times New Roman"/>
          <w:sz w:val="22"/>
          <w:szCs w:val="22"/>
          <w:lang w:val="en-AU"/>
        </w:rPr>
      </w:pPr>
    </w:p>
    <w:p w:rsidR="009649DE" w:rsidRDefault="009649DE" w:rsidP="009649DE">
      <w:pPr>
        <w:pStyle w:val="Heading2"/>
      </w:pPr>
      <w:bookmarkStart w:id="3" w:name="_Toc118713153"/>
      <w:r>
        <w:t xml:space="preserve">Basic epidemiological </w:t>
      </w:r>
      <w:r w:rsidR="00092D3A">
        <w:t>parameters</w:t>
      </w:r>
      <w:bookmarkEnd w:id="3"/>
    </w:p>
    <w:p w:rsidR="009649DE" w:rsidRDefault="009649DE" w:rsidP="00D3152C">
      <w:pPr>
        <w:jc w:val="both"/>
        <w:rPr>
          <w:rFonts w:ascii="Times New Roman" w:hAnsi="Times New Roman" w:cs="Times New Roman"/>
          <w:sz w:val="22"/>
          <w:szCs w:val="22"/>
          <w:lang w:val="en-AU"/>
        </w:rPr>
      </w:pPr>
    </w:p>
    <w:p w:rsidR="00D3152C" w:rsidRDefault="00D3152C" w:rsidP="00D3152C">
      <w:pPr>
        <w:jc w:val="both"/>
        <w:rPr>
          <w:rFonts w:ascii="Times New Roman" w:hAnsi="Times New Roman" w:cs="Times New Roman"/>
          <w:sz w:val="22"/>
          <w:szCs w:val="22"/>
          <w:lang w:val="en-AU"/>
        </w:rPr>
      </w:pPr>
      <w:r w:rsidRPr="00DC12F1">
        <w:rPr>
          <w:rFonts w:ascii="Times New Roman" w:hAnsi="Times New Roman" w:cs="Times New Roman"/>
          <w:sz w:val="22"/>
          <w:szCs w:val="22"/>
          <w:lang w:val="en-AU"/>
        </w:rPr>
        <w:t>We model transmission of SARS-CoV-2 using a stochastic age-structured branching process model</w:t>
      </w:r>
      <w:r>
        <w:rPr>
          <w:rFonts w:ascii="Times New Roman" w:hAnsi="Times New Roman" w:cs="Times New Roman"/>
          <w:sz w:val="22"/>
          <w:szCs w:val="22"/>
          <w:lang w:val="en-AU"/>
        </w:rPr>
        <w:t>. The model genera</w:t>
      </w:r>
      <w:r w:rsidR="00B75183">
        <w:rPr>
          <w:rFonts w:ascii="Times New Roman" w:hAnsi="Times New Roman" w:cs="Times New Roman"/>
          <w:sz w:val="22"/>
          <w:szCs w:val="22"/>
          <w:lang w:val="en-AU"/>
        </w:rPr>
        <w:t>lise</w:t>
      </w:r>
      <w:r w:rsidR="00E256C5">
        <w:rPr>
          <w:rFonts w:ascii="Times New Roman" w:hAnsi="Times New Roman" w:cs="Times New Roman"/>
          <w:sz w:val="22"/>
          <w:szCs w:val="22"/>
          <w:lang w:val="en-AU"/>
        </w:rPr>
        <w:t>s</w:t>
      </w:r>
      <w:r w:rsidR="00B75183">
        <w:rPr>
          <w:rFonts w:ascii="Times New Roman" w:hAnsi="Times New Roman" w:cs="Times New Roman"/>
          <w:sz w:val="22"/>
          <w:szCs w:val="22"/>
          <w:lang w:val="en-AU"/>
        </w:rPr>
        <w:t xml:space="preserve"> that of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&lt;EndNote&gt;&lt;Cite&gt;&lt;Author&gt;Steyn&lt;/Author&gt;&lt;Year&gt;2022&lt;/Year&gt;&lt;RecNum&gt;271&lt;/RecNum&gt;&lt;DisplayText&gt;(1)&lt;/DisplayText&gt;&lt;record&gt;&lt;rec-number&gt;271&lt;/rec-number&gt;&lt;foreign-keys&gt;&lt;key app="EN" db-id="azza2202ls2vemesze8p295za5zdsp029ed2" timestamp="1632169681"&gt;271&lt;/key&gt;&lt;/foreign-keys&gt;&lt;ref-type name="Journal Article"&gt;17&lt;/ref-type&gt;&lt;contributors&gt;&lt;authors&gt;&lt;author&gt;Steyn, Nicholas&lt;/author&gt;&lt;author&gt;Plank, Michael J&lt;/author&gt;&lt;author&gt;Binny, Rachelle N&lt;/author&gt;&lt;author&gt;Hendy, SC&lt;/author&gt;&lt;author&gt;Lustig, A&lt;/author&gt;&lt;author&gt;Ridings, Kannan&lt;/author&gt;&lt;/authors&gt;&lt;/contributors&gt;&lt;titles&gt;&lt;title&gt;A COVID-19 vaccination model for Aotearoa New Zealand&lt;/title&gt;&lt;secondary-title&gt;Scientific Reports&lt;/secondary-title&gt;&lt;/titles&gt;&lt;periodical&gt;&lt;full-title&gt;Scientific reports&lt;/full-title&gt;&lt;/periodical&gt;&lt;pages&gt;2720&lt;/pages&gt;&lt;volume&gt;12&lt;/volume&gt;&lt;dates&gt;&lt;year&gt;2022&lt;/year&gt;&lt;/dates&gt;&lt;urls&gt;&lt;/urls&gt;&lt;electronic-resource-num&gt;10.1038/s41598-022-06707-5&lt;/electronic-resource-num&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(1)</w:t>
      </w:r>
      <w:r w:rsidR="00027A1C">
        <w:rPr>
          <w:rFonts w:ascii="Times New Roman" w:hAnsi="Times New Roman" w:cs="Times New Roman"/>
          <w:sz w:val="22"/>
          <w:szCs w:val="22"/>
          <w:lang w:val="en-AU"/>
        </w:rPr>
        <w:fldChar w:fldCharType="end"/>
      </w:r>
      <w:r>
        <w:rPr>
          <w:rFonts w:ascii="Times New Roman" w:hAnsi="Times New Roman" w:cs="Times New Roman"/>
          <w:sz w:val="22"/>
          <w:szCs w:val="22"/>
          <w:lang w:val="en-AU"/>
        </w:rPr>
        <w:t xml:space="preserve"> to include time-varying vaccine coverage and contact rates</w:t>
      </w:r>
      <w:r w:rsidRPr="00560C20">
        <w:rPr>
          <w:rFonts w:ascii="Times New Roman" w:hAnsi="Times New Roman" w:cs="Times New Roman"/>
          <w:sz w:val="22"/>
          <w:szCs w:val="22"/>
          <w:lang w:val="en-AU"/>
        </w:rPr>
        <w:t xml:space="preserve">. </w:t>
      </w:r>
      <w:r w:rsidRPr="00DC12F1">
        <w:rPr>
          <w:rFonts w:ascii="Times New Roman" w:hAnsi="Times New Roman" w:cs="Times New Roman"/>
          <w:sz w:val="22"/>
          <w:szCs w:val="22"/>
          <w:lang w:val="en-AU"/>
        </w:rPr>
        <w:t>Infected individuals are categorised as either clinical or subclinical, with the clinical fraction</w:t>
      </w:r>
      <w:r>
        <w:rPr>
          <w:rFonts w:ascii="Times New Roman" w:hAnsi="Times New Roman" w:cs="Times New Roman"/>
          <w:sz w:val="22"/>
          <w:szCs w:val="22"/>
          <w:lang w:val="en-AU"/>
        </w:rPr>
        <w:t xml:space="preserve"> </w:t>
      </w:r>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p</m:t>
            </m:r>
          </m:e>
          <m:sub>
            <m:r>
              <w:rPr>
                <w:rFonts w:ascii="Cambria Math" w:hAnsi="Cambria Math" w:cs="Times New Roman"/>
                <w:sz w:val="22"/>
                <w:szCs w:val="22"/>
                <w:lang w:val="en-AU"/>
              </w:rPr>
              <m:t>clin</m:t>
            </m:r>
          </m:sub>
        </m:sSub>
      </m:oMath>
      <w:r w:rsidRPr="00DC12F1">
        <w:rPr>
          <w:rFonts w:ascii="Times New Roman" w:hAnsi="Times New Roman" w:cs="Times New Roman"/>
          <w:sz w:val="22"/>
          <w:szCs w:val="22"/>
          <w:lang w:val="en-AU"/>
        </w:rPr>
        <w:t xml:space="preserve"> increasing with age (see </w:t>
      </w:r>
      <w:r>
        <w:rPr>
          <w:rFonts w:ascii="Times New Roman" w:hAnsi="Times New Roman" w:cs="Times New Roman"/>
          <w:sz w:val="22"/>
          <w:szCs w:val="22"/>
          <w:lang w:val="en-AU"/>
        </w:rPr>
        <w:t xml:space="preserve">Supplementary </w:t>
      </w:r>
      <w:r w:rsidRPr="00DC12F1">
        <w:rPr>
          <w:rFonts w:ascii="Times New Roman" w:hAnsi="Times New Roman" w:cs="Times New Roman"/>
          <w:sz w:val="22"/>
          <w:szCs w:val="22"/>
          <w:lang w:val="en-AU"/>
        </w:rPr>
        <w:t xml:space="preserve">Table </w:t>
      </w:r>
      <w:r>
        <w:rPr>
          <w:rFonts w:ascii="Times New Roman" w:hAnsi="Times New Roman" w:cs="Times New Roman"/>
          <w:sz w:val="22"/>
          <w:szCs w:val="22"/>
          <w:lang w:val="en-AU"/>
        </w:rPr>
        <w:t>S</w:t>
      </w:r>
      <w:r w:rsidRPr="00DC12F1">
        <w:rPr>
          <w:rFonts w:ascii="Times New Roman" w:hAnsi="Times New Roman" w:cs="Times New Roman"/>
          <w:sz w:val="22"/>
          <w:szCs w:val="22"/>
          <w:lang w:val="en-AU"/>
        </w:rPr>
        <w:t xml:space="preserve">1). Subclinical individuals are assumed to be </w:t>
      </w:r>
      <m:oMath>
        <m:r>
          <w:rPr>
            <w:rFonts w:ascii="Cambria Math" w:hAnsi="Cambria Math" w:cs="Times New Roman"/>
            <w:sz w:val="22"/>
            <w:szCs w:val="22"/>
            <w:lang w:val="en-AU"/>
          </w:rPr>
          <m:t>τ=50</m:t>
        </m:r>
        <m:r>
          <w:rPr>
            <w:rFonts w:ascii="Cambria Math" w:eastAsiaTheme="minorEastAsia" w:hAnsi="Cambria Math" w:cs="Times New Roman"/>
            <w:sz w:val="22"/>
            <w:szCs w:val="22"/>
            <w:lang w:val="en-AU"/>
          </w:rPr>
          <m:t>%</m:t>
        </m:r>
      </m:oMath>
      <w:r w:rsidRPr="00DC12F1">
        <w:rPr>
          <w:rFonts w:ascii="Times New Roman" w:hAnsi="Times New Roman" w:cs="Times New Roman"/>
          <w:sz w:val="22"/>
          <w:szCs w:val="22"/>
          <w:lang w:val="en-AU"/>
        </w:rPr>
        <w:t xml:space="preserve"> as infectious as clinical individuals</w:t>
      </w:r>
      <w:r>
        <w:rPr>
          <w:rFonts w:ascii="Times New Roman" w:hAnsi="Times New Roman" w:cs="Times New Roman"/>
          <w:sz w:val="22"/>
          <w:szCs w:val="22"/>
          <w:lang w:val="en-AU"/>
        </w:rPr>
        <w:t xml:space="preserve"> </w:t>
      </w:r>
      <w:r w:rsidR="00027A1C">
        <w:rPr>
          <w:rFonts w:ascii="Times New Roman" w:hAnsi="Times New Roman" w:cs="Times New Roman"/>
          <w:sz w:val="22"/>
          <w:szCs w:val="22"/>
          <w:lang w:val="en-AU"/>
        </w:rPr>
        <w:fldChar w:fldCharType="begin">
          <w:fldData xml:space="preserve">PEVuZE5vdGU+PENpdGU+PEF1dGhvcj5EYXZpZXM8L0F1dGhvcj48WWVhcj4yMDIwPC9ZZWFyPjxS
ZWNOdW0+ODU8L1JlY051bT48RGlzcGxheVRleHQ+KDItNCk8L0Rpc3BsYXlUZXh0PjxyZWNvcmQ+
PHJlYy1udW1iZXI+ODU8L3JlYy1udW1iZXI+PGZvcmVpZ24ta2V5cz48a2V5IGFwcD0iRU4iIGRi
LWlkPSJhenphMjIwMmxzMnZlbWVzemU4cDI5NXphNXpkc3AwMjllZDIiIHRpbWVzdGFtcD0iMTU5
ODQxOTY3OCI+ODU8L2tleT48L2ZvcmVpZ24ta2V5cz48cmVmLXR5cGUgbmFtZT0iSm91cm5hbCBB
cnRpY2xlIj4xNzwvcmVmLXR5cGU+PGNvbnRyaWJ1dG9ycz48YXV0aG9ycz48YXV0aG9yPkRhdmll
cywgTmljaG9sYXMgRzwvYXV0aG9yPjxhdXRob3I+S2xlcGFjLCBQZXRyYTwvYXV0aG9yPjxhdXRo
b3I+TGl1LCBZYW5nPC9hdXRob3I+PGF1dGhvcj5QcmVtLCBLaWVzaGE8L2F1dGhvcj48YXV0aG9y
PkppdCwgTWFyazwvYXV0aG9yPjxhdXRob3I+Q01NSUQgQ09WSUQtMTkgd29ya2luZyBncm91cDwv
YXV0aG9yPjxhdXRob3I+RWdnbywgUm9zYWxpbmQgTTwvYXV0aG9yPjwvYXV0aG9ycz48L2NvbnRy
aWJ1dG9ycz48dGl0bGVzPjx0aXRsZT5BZ2UtZGVwZW5kZW50IGVmZmVjdHMgaW4gdGhlIHRyYW5z
bWlzc2lvbiBhbmQgY29udHJvbCBvZiBDT1ZJRC0xOSBlcGlkZW1pY3M8L3RpdGxlPjxzZWNvbmRh
cnktdGl0bGU+TmF0dXJlIE1lZGljaW5lPC9zZWNvbmRhcnktdGl0bGU+PC90aXRsZXM+PHBlcmlv
ZGljYWw+PGZ1bGwtdGl0bGU+TmF0dXJlIG1lZGljaW5lPC9mdWxsLXRpdGxlPjwvcGVyaW9kaWNh
bD48cGFnZXM+MTIwNS0xMjExPC9wYWdlcz48dm9sdW1lPjI2PC92b2x1bWU+PGRhdGVzPjx5ZWFy
PjIwMjA8L3llYXI+PC9kYXRlcz48aXNibj4xNTQ2LTE3MFg8L2lzYm4+PHVybHM+PC91cmxzPjxl
bGVjdHJvbmljLXJlc291cmNlLW51bT4xMC4xMDM4L3M0MTU5MS0wMjAtMDk2Mi05PC9lbGVjdHJv
bmljLXJlc291cmNlLW51bT48L3JlY29yZD48L0NpdGU+PENpdGU+PEF1dGhvcj5CeWFtYmFzdXJl
bjwvQXV0aG9yPjxZZWFyPjIwMjA8L1llYXI+PFJlY051bT4xMTwvUmVjTnVtPjxyZWNvcmQ+PHJl
Yy1udW1iZXI+MTE8L3JlYy1udW1iZXI+PGZvcmVpZ24ta2V5cz48a2V5IGFwcD0iRU4iIGRiLWlk
PSJhenphMjIwMmxzMnZlbWVzemU4cDI5NXphNXpkc3AwMjllZDIiIHRpbWVzdGFtcD0iMTU5MDUz
NTg1MyI+MTE8L2tleT48L2ZvcmVpZ24ta2V5cz48cmVmLXR5cGUgbmFtZT0iSm91cm5hbCBBcnRp
Y2xlIj4xNzwvcmVmLXR5cGU+PGNvbnRyaWJ1dG9ycz48YXV0aG9ycz48YXV0aG9yPkJ5YW1iYXN1
cmVuLCBPeXVuZ2VyZWw8L2F1dGhvcj48YXV0aG9yPkNhcmRvbmEsIE1hZ25vbGlhPC9hdXRob3I+
PGF1dGhvcj5CZWxsLCBLYXR5PC9hdXRob3I+PGF1dGhvcj5DbGFyaywgSnVzdGluPC9hdXRob3I+
PGF1dGhvcj5NY0xhd3MsIE1hcnktTG91aXNlPC9hdXRob3I+PGF1dGhvcj5HbGFzemlvdSwgUGF1
bDwvYXV0aG9yPjwvYXV0aG9ycz48L2NvbnRyaWJ1dG9ycz48dGl0bGVzPjx0aXRsZT5Fc3RpbWF0
aW5nIHRoZSBleHRlbnQgb2YgYXN5bXB0b21hdGljIENPVklELTE5IGFuZCBpdHMgcG90ZW50aWFs
IGZvciBjb21tdW5pdHkgdHJhbnNtaXNzaW9uOiBTeXN0ZW1hdGljIHJldmlldyBhbmQgbWV0YS1h
bmFseXNpczwvdGl0bGU+PHNlY29uZGFyeS10aXRsZT5PZmZpY2lhbCBKb3VybmFsIG9mIHRoZSBB
c3NvY2lhdGlvbiBvZiBNZWRpY2FsIE1pY3JvYmlvbG9neSBhbmQgSW5mZWN0aW91cyBEaXNlYXNl
IENhbmFkYTwvc2Vjb25kYXJ5LXRpdGxlPjwvdGl0bGVzPjxwZXJpb2RpY2FsPjxmdWxsLXRpdGxl
Pk9mZmljaWFsIEpvdXJuYWwgb2YgdGhlIEFzc29jaWF0aW9uIG9mIE1lZGljYWwgTWljcm9iaW9s
b2d5IGFuZCBJbmZlY3Rpb3VzIERpc2Vhc2UgQ2FuYWRhPC9mdWxsLXRpdGxlPjwvcGVyaW9kaWNh
bD48cGFnZXM+MjIzLTIzNDwvcGFnZXM+PHZvbHVtZT41PC92b2x1bWU+PGRhdGVzPjx5ZWFyPjIw
MjA8L3llYXI+PC9kYXRlcz48dXJscz48L3VybHM+PC9yZWNvcmQ+PC9DaXRlPjxDaXRlPjxBdXRo
b3I+QnVpdHJhZ28tR2FyY2lhPC9BdXRob3I+PFllYXI+MjAyMDwvWWVhcj48UmVjTnVtPjI5MTwv
UmVjTnVtPjxyZWNvcmQ+PHJlYy1udW1iZXI+MjkxPC9yZWMtbnVtYmVyPjxmb3JlaWduLWtleXM+
PGtleSBhcHA9IkVOIiBkYi1pZD0iYXp6YTIyMDJsczJ2ZW1lc3plOHAyOTV6YTV6ZHNwMDI5ZWQy
IiB0aW1lc3RhbXA9IjE2MzM5OTIyNTUiPjI5MTwva2V5PjwvZm9yZWlnbi1rZXlzPjxyZWYtdHlw
ZSBuYW1lPSJKb3VybmFsIEFydGljbGUiPjE3PC9yZWYtdHlwZT48Y29udHJpYnV0b3JzPjxhdXRo
b3JzPjxhdXRob3I+QnVpdHJhZ28tR2FyY2lhLCBEaWFuYTwvYXV0aG9yPjxhdXRob3I+RWdsaS1H
YW55LCBEaWFubmU8L2F1dGhvcj48YXV0aG9yPkNvdW5vdHRlLCBNaWNoZWwgSjwvYXV0aG9yPjxh
dXRob3I+SG9zc21hbm4sIFN0ZWZhbmllPC9hdXRob3I+PGF1dGhvcj5JbWVyaSwgSGlyYTwvYXV0
aG9yPjxhdXRob3I+SXBla2NpLCBBeml6IE1lcnQ8L2F1dGhvcj48YXV0aG9yPlNhbGFudGksIEdl
b3JnaWE8L2F1dGhvcj48YXV0aG9yPkxvdywgTmljb2xhPC9hdXRob3I+PC9hdXRob3JzPjwvY29u
dHJpYnV0b3JzPjx0aXRsZXM+PHRpdGxlPk9jY3VycmVuY2UgYW5kIHRyYW5zbWlzc2lvbiBwb3Rl
bnRpYWwgb2YgYXN5bXB0b21hdGljIGFuZCBwcmVzeW1wdG9tYXRpYyBTQVJTLUNvVi0yIGluZmVj
dGlvbnM6IEEgbGl2aW5nIHN5c3RlbWF0aWMgcmV2aWV3IGFuZCBtZXRhLWFuYWx5c2lzPC90aXRs
ZT48c2Vjb25kYXJ5LXRpdGxlPlBMb1MgTWVkaWNpbmU8L3NlY29uZGFyeS10aXRsZT48L3RpdGxl
cz48cGVyaW9kaWNhbD48ZnVsbC10aXRsZT5QTG9TIG1lZGljaW5lPC9mdWxsLXRpdGxlPjwvcGVy
aW9kaWNhbD48cGFnZXM+ZTEwMDMzNDY8L3BhZ2VzPjx2b2x1bWU+MTc8L3ZvbHVtZT48bnVtYmVy
Pjk8L251bWJlcj48ZGF0ZXM+PHllYXI+MjAyMDwveWVhcj48L2RhdGVzPjxpc2JuPjE1NDktMTI3
NzwvaXNibj48dXJscz48L3VybHM+PC9yZWNvcmQ+PC9DaXRlPjwvRW5kTm90ZT5=
</w:fldData>
        </w:fldChar>
      </w:r>
      <w:r w:rsidR="00027A1C">
        <w:rPr>
          <w:rFonts w:ascii="Times New Roman" w:hAnsi="Times New Roman" w:cs="Times New Roman"/>
          <w:sz w:val="22"/>
          <w:szCs w:val="22"/>
          <w:lang w:val="en-AU"/>
        </w:rPr>
        <w:instrText xml:space="preserve"> ADDIN EN.CITE </w:instrText>
      </w:r>
      <w:r w:rsidR="00027A1C">
        <w:rPr>
          <w:rFonts w:ascii="Times New Roman" w:hAnsi="Times New Roman" w:cs="Times New Roman"/>
          <w:sz w:val="22"/>
          <w:szCs w:val="22"/>
          <w:lang w:val="en-AU"/>
        </w:rPr>
        <w:fldChar w:fldCharType="begin">
          <w:fldData xml:space="preserve">PEVuZE5vdGU+PENpdGU+PEF1dGhvcj5EYXZpZXM8L0F1dGhvcj48WWVhcj4yMDIwPC9ZZWFyPjxS
ZWNOdW0+ODU8L1JlY051bT48RGlzcGxheVRleHQ+KDItNCk8L0Rpc3BsYXlUZXh0PjxyZWNvcmQ+
PHJlYy1udW1iZXI+ODU8L3JlYy1udW1iZXI+PGZvcmVpZ24ta2V5cz48a2V5IGFwcD0iRU4iIGRi
LWlkPSJhenphMjIwMmxzMnZlbWVzemU4cDI5NXphNXpkc3AwMjllZDIiIHRpbWVzdGFtcD0iMTU5
ODQxOTY3OCI+ODU8L2tleT48L2ZvcmVpZ24ta2V5cz48cmVmLXR5cGUgbmFtZT0iSm91cm5hbCBB
cnRpY2xlIj4xNzwvcmVmLXR5cGU+PGNvbnRyaWJ1dG9ycz48YXV0aG9ycz48YXV0aG9yPkRhdmll
cywgTmljaG9sYXMgRzwvYXV0aG9yPjxhdXRob3I+S2xlcGFjLCBQZXRyYTwvYXV0aG9yPjxhdXRo
b3I+TGl1LCBZYW5nPC9hdXRob3I+PGF1dGhvcj5QcmVtLCBLaWVzaGE8L2F1dGhvcj48YXV0aG9y
PkppdCwgTWFyazwvYXV0aG9yPjxhdXRob3I+Q01NSUQgQ09WSUQtMTkgd29ya2luZyBncm91cDwv
YXV0aG9yPjxhdXRob3I+RWdnbywgUm9zYWxpbmQgTTwvYXV0aG9yPjwvYXV0aG9ycz48L2NvbnRy
aWJ1dG9ycz48dGl0bGVzPjx0aXRsZT5BZ2UtZGVwZW5kZW50IGVmZmVjdHMgaW4gdGhlIHRyYW5z
bWlzc2lvbiBhbmQgY29udHJvbCBvZiBDT1ZJRC0xOSBlcGlkZW1pY3M8L3RpdGxlPjxzZWNvbmRh
cnktdGl0bGU+TmF0dXJlIE1lZGljaW5lPC9zZWNvbmRhcnktdGl0bGU+PC90aXRsZXM+PHBlcmlv
ZGljYWw+PGZ1bGwtdGl0bGU+TmF0dXJlIG1lZGljaW5lPC9mdWxsLXRpdGxlPjwvcGVyaW9kaWNh
bD48cGFnZXM+MTIwNS0xMjExPC9wYWdlcz48dm9sdW1lPjI2PC92b2x1bWU+PGRhdGVzPjx5ZWFy
PjIwMjA8L3llYXI+PC9kYXRlcz48aXNibj4xNTQ2LTE3MFg8L2lzYm4+PHVybHM+PC91cmxzPjxl
bGVjdHJvbmljLXJlc291cmNlLW51bT4xMC4xMDM4L3M0MTU5MS0wMjAtMDk2Mi05PC9lbGVjdHJv
bmljLXJlc291cmNlLW51bT48L3JlY29yZD48L0NpdGU+PENpdGU+PEF1dGhvcj5CeWFtYmFzdXJl
bjwvQXV0aG9yPjxZZWFyPjIwMjA8L1llYXI+PFJlY051bT4xMTwvUmVjTnVtPjxyZWNvcmQ+PHJl
Yy1udW1iZXI+MTE8L3JlYy1udW1iZXI+PGZvcmVpZ24ta2V5cz48a2V5IGFwcD0iRU4iIGRiLWlk
PSJhenphMjIwMmxzMnZlbWVzemU4cDI5NXphNXpkc3AwMjllZDIiIHRpbWVzdGFtcD0iMTU5MDUz
NTg1MyI+MTE8L2tleT48L2ZvcmVpZ24ta2V5cz48cmVmLXR5cGUgbmFtZT0iSm91cm5hbCBBcnRp
Y2xlIj4xNzwvcmVmLXR5cGU+PGNvbnRyaWJ1dG9ycz48YXV0aG9ycz48YXV0aG9yPkJ5YW1iYXN1
cmVuLCBPeXVuZ2VyZWw8L2F1dGhvcj48YXV0aG9yPkNhcmRvbmEsIE1hZ25vbGlhPC9hdXRob3I+
PGF1dGhvcj5CZWxsLCBLYXR5PC9hdXRob3I+PGF1dGhvcj5DbGFyaywgSnVzdGluPC9hdXRob3I+
PGF1dGhvcj5NY0xhd3MsIE1hcnktTG91aXNlPC9hdXRob3I+PGF1dGhvcj5HbGFzemlvdSwgUGF1
bDwvYXV0aG9yPjwvYXV0aG9ycz48L2NvbnRyaWJ1dG9ycz48dGl0bGVzPjx0aXRsZT5Fc3RpbWF0
aW5nIHRoZSBleHRlbnQgb2YgYXN5bXB0b21hdGljIENPVklELTE5IGFuZCBpdHMgcG90ZW50aWFs
IGZvciBjb21tdW5pdHkgdHJhbnNtaXNzaW9uOiBTeXN0ZW1hdGljIHJldmlldyBhbmQgbWV0YS1h
bmFseXNpczwvdGl0bGU+PHNlY29uZGFyeS10aXRsZT5PZmZpY2lhbCBKb3VybmFsIG9mIHRoZSBB
c3NvY2lhdGlvbiBvZiBNZWRpY2FsIE1pY3JvYmlvbG9neSBhbmQgSW5mZWN0aW91cyBEaXNlYXNl
IENhbmFkYTwvc2Vjb25kYXJ5LXRpdGxlPjwvdGl0bGVzPjxwZXJpb2RpY2FsPjxmdWxsLXRpdGxl
Pk9mZmljaWFsIEpvdXJuYWwgb2YgdGhlIEFzc29jaWF0aW9uIG9mIE1lZGljYWwgTWljcm9iaW9s
b2d5IGFuZCBJbmZlY3Rpb3VzIERpc2Vhc2UgQ2FuYWRhPC9mdWxsLXRpdGxlPjwvcGVyaW9kaWNh
bD48cGFnZXM+MjIzLTIzNDwvcGFnZXM+PHZvbHVtZT41PC92b2x1bWU+PGRhdGVzPjx5ZWFyPjIw
MjA8L3llYXI+PC9kYXRlcz48dXJscz48L3VybHM+PC9yZWNvcmQ+PC9DaXRlPjxDaXRlPjxBdXRo
b3I+QnVpdHJhZ28tR2FyY2lhPC9BdXRob3I+PFllYXI+MjAyMDwvWWVhcj48UmVjTnVtPjI5MTwv
UmVjTnVtPjxyZWNvcmQ+PHJlYy1udW1iZXI+MjkxPC9yZWMtbnVtYmVyPjxmb3JlaWduLWtleXM+
PGtleSBhcHA9IkVOIiBkYi1pZD0iYXp6YTIyMDJsczJ2ZW1lc3plOHAyOTV6YTV6ZHNwMDI5ZWQy
IiB0aW1lc3RhbXA9IjE2MzM5OTIyNTUiPjI5MTwva2V5PjwvZm9yZWlnbi1rZXlzPjxyZWYtdHlw
ZSBuYW1lPSJKb3VybmFsIEFydGljbGUiPjE3PC9yZWYtdHlwZT48Y29udHJpYnV0b3JzPjxhdXRo
b3JzPjxhdXRob3I+QnVpdHJhZ28tR2FyY2lhLCBEaWFuYTwvYXV0aG9yPjxhdXRob3I+RWdsaS1H
YW55LCBEaWFubmU8L2F1dGhvcj48YXV0aG9yPkNvdW5vdHRlLCBNaWNoZWwgSjwvYXV0aG9yPjxh
dXRob3I+SG9zc21hbm4sIFN0ZWZhbmllPC9hdXRob3I+PGF1dGhvcj5JbWVyaSwgSGlyYTwvYXV0
aG9yPjxhdXRob3I+SXBla2NpLCBBeml6IE1lcnQ8L2F1dGhvcj48YXV0aG9yPlNhbGFudGksIEdl
b3JnaWE8L2F1dGhvcj48YXV0aG9yPkxvdywgTmljb2xhPC9hdXRob3I+PC9hdXRob3JzPjwvY29u
dHJpYnV0b3JzPjx0aXRsZXM+PHRpdGxlPk9jY3VycmVuY2UgYW5kIHRyYW5zbWlzc2lvbiBwb3Rl
bnRpYWwgb2YgYXN5bXB0b21hdGljIGFuZCBwcmVzeW1wdG9tYXRpYyBTQVJTLUNvVi0yIGluZmVj
dGlvbnM6IEEgbGl2aW5nIHN5c3RlbWF0aWMgcmV2aWV3IGFuZCBtZXRhLWFuYWx5c2lzPC90aXRs
ZT48c2Vjb25kYXJ5LXRpdGxlPlBMb1MgTWVkaWNpbmU8L3NlY29uZGFyeS10aXRsZT48L3RpdGxl
cz48cGVyaW9kaWNhbD48ZnVsbC10aXRsZT5QTG9TIG1lZGljaW5lPC9mdWxsLXRpdGxlPjwvcGVy
aW9kaWNhbD48cGFnZXM+ZTEwMDMzNDY8L3BhZ2VzPjx2b2x1bWU+MTc8L3ZvbHVtZT48bnVtYmVy
Pjk8L251bWJlcj48ZGF0ZXM+PHllYXI+MjAyMDwveWVhcj48L2RhdGVzPjxpc2JuPjE1NDktMTI3
NzwvaXNibj48dXJscz48L3VybHM+PC9yZWNvcmQ+PC9DaXRlPjwvRW5kTm90ZT5=
</w:fldData>
        </w:fldChar>
      </w:r>
      <w:r w:rsidR="00027A1C">
        <w:rPr>
          <w:rFonts w:ascii="Times New Roman" w:hAnsi="Times New Roman" w:cs="Times New Roman"/>
          <w:sz w:val="22"/>
          <w:szCs w:val="22"/>
          <w:lang w:val="en-AU"/>
        </w:rPr>
        <w:instrText xml:space="preserve"> ADDIN EN.CITE.DATA </w:instrText>
      </w:r>
      <w:r w:rsidR="00027A1C">
        <w:rPr>
          <w:rFonts w:ascii="Times New Roman" w:hAnsi="Times New Roman" w:cs="Times New Roman"/>
          <w:sz w:val="22"/>
          <w:szCs w:val="22"/>
          <w:lang w:val="en-AU"/>
        </w:rPr>
      </w:r>
      <w:r w:rsidR="00027A1C">
        <w:rPr>
          <w:rFonts w:ascii="Times New Roman" w:hAnsi="Times New Roman" w:cs="Times New Roman"/>
          <w:sz w:val="22"/>
          <w:szCs w:val="22"/>
          <w:lang w:val="en-AU"/>
        </w:rPr>
        <w:fldChar w:fldCharType="end"/>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(2-4)</w:t>
      </w:r>
      <w:r w:rsidR="00027A1C">
        <w:rPr>
          <w:rFonts w:ascii="Times New Roman" w:hAnsi="Times New Roman" w:cs="Times New Roman"/>
          <w:sz w:val="22"/>
          <w:szCs w:val="22"/>
          <w:lang w:val="en-AU"/>
        </w:rPr>
        <w:fldChar w:fldCharType="end"/>
      </w:r>
      <w:r w:rsidRPr="00DC12F1">
        <w:rPr>
          <w:rFonts w:ascii="Times New Roman" w:hAnsi="Times New Roman" w:cs="Times New Roman"/>
          <w:sz w:val="22"/>
          <w:szCs w:val="22"/>
          <w:lang w:val="en-AU"/>
        </w:rPr>
        <w:t xml:space="preserve">. Clinical individuals are assigned a symptom onset time which is </w:t>
      </w:r>
      <w:r>
        <w:rPr>
          <w:rFonts w:ascii="Times New Roman" w:hAnsi="Times New Roman" w:cs="Times New Roman"/>
          <w:sz w:val="22"/>
          <w:szCs w:val="22"/>
          <w:lang w:val="en-AU"/>
        </w:rPr>
        <w:t>g</w:t>
      </w:r>
      <w:r w:rsidRPr="00DC12F1">
        <w:rPr>
          <w:rFonts w:ascii="Times New Roman" w:hAnsi="Times New Roman" w:cs="Times New Roman"/>
          <w:sz w:val="22"/>
          <w:szCs w:val="22"/>
          <w:lang w:val="en-AU"/>
        </w:rPr>
        <w:t xml:space="preserve">amma distributed from exposure time with mean 5.5 days and </w:t>
      </w:r>
      <w:proofErr w:type="spellStart"/>
      <w:r w:rsidRPr="00DC12F1">
        <w:rPr>
          <w:rFonts w:ascii="Times New Roman" w:hAnsi="Times New Roman" w:cs="Times New Roman"/>
          <w:sz w:val="22"/>
          <w:szCs w:val="22"/>
          <w:lang w:val="en-AU"/>
        </w:rPr>
        <w:t>s.d.</w:t>
      </w:r>
      <w:proofErr w:type="spellEnd"/>
      <w:r w:rsidRPr="00DC12F1">
        <w:rPr>
          <w:rFonts w:ascii="Times New Roman" w:hAnsi="Times New Roman" w:cs="Times New Roman"/>
          <w:sz w:val="22"/>
          <w:szCs w:val="22"/>
          <w:lang w:val="en-AU"/>
        </w:rPr>
        <w:t xml:space="preserve"> 3.3 days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&lt;EndNote&gt;&lt;Cite&gt;&lt;Author&gt;Lauer&lt;/Author&gt;&lt;Year&gt;2020&lt;/Year&gt;&lt;RecNum&gt;14&lt;/RecNum&gt;&lt;DisplayText&gt;(5)&lt;/DisplayText&gt;&lt;record&gt;&lt;rec-number&gt;14&lt;/rec-number&gt;&lt;foreign-keys&gt;&lt;key app="EN" db-id="azza2202ls2vemesze8p295za5zdsp029ed2" timestamp="1590536132"&gt;14&lt;/key&gt;&lt;/foreign-keys&gt;&lt;ref-type name="Journal Article"&gt;17&lt;/ref-type&gt;&lt;contributors&gt;&lt;authors&gt;&lt;author&gt;Lauer, Stephen A&lt;/author&gt;&lt;author&gt;Grantz, Kyra H&lt;/author&gt;&lt;author&gt;Bi, Qifang&lt;/author&gt;&lt;author&gt;Jones, Forrest K&lt;/author&gt;&lt;author&gt;Zheng, Qulu&lt;/author&gt;&lt;author&gt;Meredith, Hannah R&lt;/author&gt;&lt;author&gt;Azman, Andrew S&lt;/author&gt;&lt;author&gt;Reich, Nicholas G&lt;/author&gt;&lt;author&gt;Lessler, Justin&lt;/author&gt;&lt;/authors&gt;&lt;/contributors&gt;&lt;titles&gt;&lt;title&gt;The incubation period of coronavirus disease 2019 (COVID-19) from publicly reported confirmed cases: estimation and application&lt;/title&gt;&lt;secondary-title&gt;Annals of Internal Medicine&lt;/secondary-title&gt;&lt;/titles&gt;&lt;periodical&gt;&lt;full-title&gt;Annals of internal medicine&lt;/full-title&gt;&lt;/periodical&gt;&lt;pages&gt;577-582&lt;/pages&gt;&lt;volume&gt;172&lt;/volume&gt;&lt;number&gt;9&lt;/number&gt;&lt;dates&gt;&lt;year&gt;2020&lt;/year&gt;&lt;/dates&gt;&lt;isbn&gt;0003-4819&lt;/isbn&gt;&lt;urls&gt;&lt;/urls&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(5)</w:t>
      </w:r>
      <w:r w:rsidR="00027A1C">
        <w:rPr>
          <w:rFonts w:ascii="Times New Roman" w:hAnsi="Times New Roman" w:cs="Times New Roman"/>
          <w:sz w:val="22"/>
          <w:szCs w:val="22"/>
          <w:lang w:val="en-AU"/>
        </w:rPr>
        <w:fldChar w:fldCharType="end"/>
      </w:r>
      <w:r w:rsidRPr="00DC12F1">
        <w:rPr>
          <w:rFonts w:ascii="Times New Roman" w:hAnsi="Times New Roman" w:cs="Times New Roman"/>
          <w:sz w:val="22"/>
          <w:szCs w:val="22"/>
          <w:lang w:val="en-AU"/>
        </w:rPr>
        <w:t>. In the absence of interventions, we assume generation time</w:t>
      </w:r>
      <w:r>
        <w:rPr>
          <w:rFonts w:ascii="Times New Roman" w:hAnsi="Times New Roman" w:cs="Times New Roman"/>
          <w:sz w:val="22"/>
          <w:szCs w:val="22"/>
          <w:lang w:val="en-AU"/>
        </w:rPr>
        <w:t>s</w:t>
      </w:r>
      <w:r w:rsidRPr="00DC12F1">
        <w:rPr>
          <w:rFonts w:ascii="Times New Roman" w:hAnsi="Times New Roman" w:cs="Times New Roman"/>
          <w:sz w:val="22"/>
          <w:szCs w:val="22"/>
          <w:lang w:val="en-AU"/>
        </w:rPr>
        <w:t xml:space="preserve"> are drawn from a Weibull distribution with mean 5.0 days and </w:t>
      </w:r>
      <w:proofErr w:type="spellStart"/>
      <w:r w:rsidRPr="00DC12F1">
        <w:rPr>
          <w:rFonts w:ascii="Times New Roman" w:hAnsi="Times New Roman" w:cs="Times New Roman"/>
          <w:sz w:val="22"/>
          <w:szCs w:val="22"/>
          <w:lang w:val="en-AU"/>
        </w:rPr>
        <w:t>s.d.</w:t>
      </w:r>
      <w:proofErr w:type="spellEnd"/>
      <w:r w:rsidRPr="00DC12F1">
        <w:rPr>
          <w:rFonts w:ascii="Times New Roman" w:hAnsi="Times New Roman" w:cs="Times New Roman"/>
          <w:sz w:val="22"/>
          <w:szCs w:val="22"/>
          <w:lang w:val="en-AU"/>
        </w:rPr>
        <w:t xml:space="preserve"> 1.9 days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&lt;EndNote&gt;&lt;Cite&gt;&lt;Author&gt;Ferretti&lt;/Author&gt;&lt;Year&gt;2020&lt;/Year&gt;&lt;RecNum&gt;3&lt;/RecNum&gt;&lt;DisplayText&gt;(6)&lt;/DisplayText&gt;&lt;record&gt;&lt;rec-number&gt;3&lt;/rec-number&gt;&lt;foreign-keys&gt;&lt;key app="EN" db-id="azza2202ls2vemesze8p295za5zdsp029ed2" timestamp="1590535798"&gt;3&lt;/key&gt;&lt;/foreign-keys&gt;&lt;ref-type name="Journal Article"&gt;17&lt;/ref-type&gt;&lt;contributors&gt;&lt;authors&gt;&lt;author&gt;Ferretti, Luca&lt;/author&gt;&lt;author&gt;Wymant, Chris&lt;/author&gt;&lt;author&gt;Kendall, Michelle&lt;/author&gt;&lt;author&gt;Zhao, Lele&lt;/author&gt;&lt;author&gt;Nurtay, Anel&lt;/author&gt;&lt;author&gt;Abeler-Dörner, Lucie&lt;/author&gt;&lt;author&gt;Parker, Michael&lt;/author&gt;&lt;author&gt;Bonsall, David&lt;/author&gt;&lt;author&gt;Fraser, Christophe&lt;/author&gt;&lt;/authors&gt;&lt;/contributors&gt;&lt;titles&gt;&lt;title&gt;Quantifying SARS-CoV-2 transmission suggests epidemic control with digital contact tracing&lt;/title&gt;&lt;secondary-title&gt;Science&lt;/secondary-title&gt;&lt;/titles&gt;&lt;periodical&gt;&lt;full-title&gt;Science&lt;/full-title&gt;&lt;/periodical&gt;&lt;volume&gt;368&lt;/volume&gt;&lt;number&gt;6491&lt;/number&gt;&lt;dates&gt;&lt;year&gt;2020&lt;/year&gt;&lt;/dates&gt;&lt;isbn&gt;0036-8075&lt;/isbn&gt;&lt;urls&gt;&lt;/urls&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(6)</w:t>
      </w:r>
      <w:r w:rsidR="00027A1C">
        <w:rPr>
          <w:rFonts w:ascii="Times New Roman" w:hAnsi="Times New Roman" w:cs="Times New Roman"/>
          <w:sz w:val="22"/>
          <w:szCs w:val="22"/>
          <w:lang w:val="en-AU"/>
        </w:rPr>
        <w:fldChar w:fldCharType="end"/>
      </w:r>
      <w:r w:rsidRPr="00DC12F1">
        <w:rPr>
          <w:rFonts w:ascii="Times New Roman" w:hAnsi="Times New Roman" w:cs="Times New Roman"/>
          <w:sz w:val="22"/>
          <w:szCs w:val="22"/>
          <w:lang w:val="en-AU"/>
        </w:rPr>
        <w:t>.</w:t>
      </w:r>
      <w:r w:rsidRPr="00095F7F">
        <w:t xml:space="preserve"> </w:t>
      </w:r>
      <w:r w:rsidRPr="00095F7F">
        <w:rPr>
          <w:rFonts w:ascii="Times New Roman" w:hAnsi="Times New Roman" w:cs="Times New Roman"/>
          <w:sz w:val="22"/>
          <w:szCs w:val="22"/>
          <w:lang w:val="en-AU"/>
        </w:rPr>
        <w:t xml:space="preserve">There is at present conflicting evidence in the literature as to whether the Delta variant of SARS-CoV-2 has a shorter mean generation time or mean incubation period than older variants </w:t>
      </w:r>
      <w:r w:rsidR="00027A1C">
        <w:rPr>
          <w:rFonts w:ascii="Times New Roman" w:hAnsi="Times New Roman" w:cs="Times New Roman"/>
          <w:sz w:val="22"/>
          <w:szCs w:val="22"/>
          <w:lang w:val="en-AU"/>
        </w:rPr>
        <w:fldChar w:fldCharType="begin">
          <w:fldData xml:space="preserve">PEVuZE5vdGU+PENpdGU+PEF1dGhvcj5SeXU8L0F1dGhvcj48WWVhcj4yMDIxPC9ZZWFyPjxSZWNO
dW0+Mjc0PC9SZWNOdW0+PERpc3BsYXlUZXh0Pig3LTExKTwvRGlzcGxheVRleHQ+PHJlY29yZD48
cmVjLW51bWJlcj4yNzQ8L3JlYy1udW1iZXI+PGZvcmVpZ24ta2V5cz48a2V5IGFwcD0iRU4iIGRi
LWlkPSJhenphMjIwMmxzMnZlbWVzemU4cDI5NXphNXpkc3AwMjllZDIiIHRpbWVzdGFtcD0iMTYz
MjE3MDg2MCI+Mjc0PC9rZXk+PC9mb3JlaWduLWtleXM+PHJlZi10eXBlIG5hbWU9IkpvdXJuYWwg
QXJ0aWNsZSI+MTc8L3JlZi10eXBlPjxjb250cmlidXRvcnM+PGF1dGhvcnM+PGF1dGhvcj5SeXUs
IFN1a2h5dW48L2F1dGhvcj48YXV0aG9yPktpbSwgRGFzb208L2F1dGhvcj48YXV0aG9yPkxpbSwg
SnVuLVNpazwvYXV0aG9yPjxhdXRob3I+QWxpLCBTaGVpa2ggVGFzbGltPC9hdXRob3I+PGF1dGhv
cj5Db3dsaW5nLCBCZW5qYW1pbiBKPC9hdXRob3I+PC9hdXRob3JzPjwvY29udHJpYnV0b3JzPjx0
aXRsZXM+PHRpdGxlPkNoYW5nZXMgaW4gdGhlIHNlcmlhbCBpbnRlcnZhbCBhbmQgdHJhbnNtaXNz
aW9uIGR5bmFtaWNzIGFzc29jaWF0ZWQgd2l0aCB0aGUgU0FSUy1Db1YtMiBEZWx0YSB2YXJpYW50
IGluIFNvdXRoIEtvcmVhPC90aXRsZT48c2Vjb25kYXJ5LXRpdGxlPkVtZXJnaW5nIEluZmVjdGlv
dXMgRGlzZWFzZXM8L3NlY29uZGFyeS10aXRsZT48L3RpdGxlcz48cGVyaW9kaWNhbD48ZnVsbC10
aXRsZT5FbWVyZ2luZyBpbmZlY3Rpb3VzIGRpc2Vhc2VzPC9mdWxsLXRpdGxlPjwvcGVyaW9kaWNh
bD48dm9sdW1lPjI4PC92b2x1bWU+PG51bWJlcj4yPC9udW1iZXI+PGRhdGVzPjx5ZWFyPjIwMjE8
L3llYXI+PC9kYXRlcz48dXJscz48L3VybHM+PGVsZWN0cm9uaWMtcmVzb3VyY2UtbnVtPmh0dHBz
Oi8vZG9pLm9yZy8xMC4zMjAxL2VpZDI4MDIuMjExNzc0PC9lbGVjdHJvbmljLXJlc291cmNlLW51
bT48L3JlY29yZD48L0NpdGU+PENpdGU+PEF1dGhvcj5QdW5nPC9BdXRob3I+PFllYXI+MjAyMTwv
WWVhcj48UmVjTnVtPjI3ODwvUmVjTnVtPjxyZWNvcmQ+PHJlYy1udW1iZXI+Mjc4PC9yZWMtbnVt
YmVyPjxmb3JlaWduLWtleXM+PGtleSBhcHA9IkVOIiBkYi1pZD0iYXp6YTIyMDJsczJ2ZW1lc3pl
OHAyOTV6YTV6ZHNwMDI5ZWQyIiB0aW1lc3RhbXA9IjE2MzIxNzA4NjAiPjI3ODwva2V5PjwvZm9y
ZWlnbi1rZXlzPjxyZWYtdHlwZSBuYW1lPSJKb3VybmFsIEFydGljbGUiPjE3PC9yZWYtdHlwZT48
Y29udHJpYnV0b3JzPjxhdXRob3JzPjxhdXRob3I+UHVuZywgUmFjaGFlbDwvYXV0aG9yPjxhdXRo
b3I+TWFrLCBUemUgTWlubjwvYXV0aG9yPjxhdXRob3I+S3VjaGFyc2tpLCBBZGFtIEo8L2F1dGhv
cj48YXV0aG9yPkxlZSwgVmVybm9uIEo8L2F1dGhvcj48L2F1dGhvcnM+PC9jb250cmlidXRvcnM+
PHRpdGxlcz48dGl0bGU+U2VyaWFsIGludGVydmFscyBpbiBTQVJTLUNvVi0yIEIuIDEuNjE3LiAy
IHZhcmlhbnQgY2FzZXM8L3RpdGxlPjxzZWNvbmRhcnktdGl0bGU+VGhlIExhbmNldDwvc2Vjb25k
YXJ5LXRpdGxlPjwvdGl0bGVzPjxwZXJpb2RpY2FsPjxmdWxsLXRpdGxlPlRoZSBMYW5jZXQ8L2Z1
bGwtdGl0bGU+PC9wZXJpb2RpY2FsPjxwYWdlcz44MzctODM4PC9wYWdlcz48dm9sdW1lPjM5ODwv
dm9sdW1lPjxudW1iZXI+MTAzMDM8L251bWJlcj48ZGF0ZXM+PHllYXI+MjAyMTwveWVhcj48L2Rh
dGVzPjxpc2JuPjAxNDAtNjczNjwvaXNibj48dXJscz48L3VybHM+PC9yZWNvcmQ+PC9DaXRlPjxD
aXRlPjxBdXRob3I+S2FuZzwvQXV0aG9yPjxZZWFyPjIwMjI8L1llYXI+PFJlY051bT4yNzU8L1Jl
Y051bT48cmVjb3JkPjxyZWMtbnVtYmVyPjI3NTwvcmVjLW51bWJlcj48Zm9yZWlnbi1rZXlzPjxr
ZXkgYXBwPSJFTiIgZGItaWQ9ImF6emEyMjAybHMydmVtZXN6ZThwMjk1emE1emRzcDAyOWVkMiIg
dGltZXN0YW1wPSIxNjMyMTcwODYwIj4yNzU8L2tleT48L2ZvcmVpZ24ta2V5cz48cmVmLXR5cGUg
bmFtZT0iSm91cm5hbCBBcnRpY2xlIj4xNzwvcmVmLXR5cGU+PGNvbnRyaWJ1dG9ycz48YXV0aG9y
cz48YXV0aG9yPkthbmcsIE1pbjwvYXV0aG9yPjxhdXRob3I+WGluLCBIdWFsZWk8L2F1dGhvcj48
YXV0aG9yPll1YW4sIEp1bjwvYXV0aG9yPjxhdXRob3I+QWxpLCBTaGVpa2ggVGFzbGltPC9hdXRo
b3I+PGF1dGhvcj5MaWFuZywgWmltaWFuPC9hdXRob3I+PGF1dGhvcj5aaGFuZywgSmlheWk8L2F1
dGhvcj48YXV0aG9yPkh1LCBUaW5nPC9hdXRob3I+PGF1dGhvcj5MYXUsIEVyaWM8L2F1dGhvcj48
YXV0aG9yPlpoYW5nLCBZaW5ndGFvPC9hdXRob3I+PGF1dGhvcj5aaGFuZywgTWVuZzwvYXV0aG9y
PjxhdXRob3I+Q293bGluZywgQmVuamFtaW4gSjwvYXV0aG9yPjxhdXRob3I+TGksIFlhbjwvYXV0
aG9yPjxhdXRob3I+V3UsIFBlbmc8L2F1dGhvcj48L2F1dGhvcnM+PC9jb250cmlidXRvcnM+PHRp
dGxlcz48dGl0bGU+VHJhbnNtaXNzaW9uIGR5bmFtaWNzIGFuZCBlcGlkZW1pb2xvZ2ljYWwgY2hh
cmFjdGVyaXN0aWNzIG9mIFNBUlMtQ29WLTIgRGVsdGEgdmFyaWFudCBpbmZlY3Rpb25zIGluIEd1
YW5nZG9uZywgQ2hpbmEsIE1heSB0byBKdW5lIDIwMjE8L3RpdGxlPjxzZWNvbmRhcnktdGl0bGU+
RXVyb3N1cnZlaWxsYW5jZTwvc2Vjb25kYXJ5LXRpdGxlPjwvdGl0bGVzPjxwZXJpb2RpY2FsPjxm
dWxsLXRpdGxlPkV1cm9zdXJ2ZWlsbGFuY2U8L2Z1bGwtdGl0bGU+PC9wZXJpb2RpY2FsPjxwYWdl
cz4yMTAwODE1PC9wYWdlcz48dm9sdW1lPjI3PC92b2x1bWU+PG51bWJlcj4xMDwvbnVtYmVyPjxk
YXRlcz48eWVhcj4yMDIyPC95ZWFyPjwvZGF0ZXM+PHVybHM+PC91cmxzPjxlbGVjdHJvbmljLXJl
c291cmNlLW51bT5odHRwczovL2RvaS5vcmcvMTAuMTEwMS8yMDIxLjA4LjEyLjIxMjYxOTkxIDwv
ZWxlY3Ryb25pYy1yZXNvdXJjZS1udW0+PC9yZWNvcmQ+PC9DaXRlPjxDaXRlPjxBdXRob3I+Wmhh
bmc8L0F1dGhvcj48WWVhcj4yMDIxPC9ZZWFyPjxSZWNOdW0+Mjc2PC9SZWNOdW0+PHJlY29yZD48
cmVjLW51bWJlcj4yNzY8L3JlYy1udW1iZXI+PGZvcmVpZ24ta2V5cz48a2V5IGFwcD0iRU4iIGRi
LWlkPSJhenphMjIwMmxzMnZlbWVzemU4cDI5NXphNXpkc3AwMjllZDIiIHRpbWVzdGFtcD0iMTYz
MjE3MDg2MCI+Mjc2PC9rZXk+PC9mb3JlaWduLWtleXM+PHJlZi10eXBlIG5hbWU9IkpvdXJuYWwg
QXJ0aWNsZSI+MTc8L3JlZi10eXBlPjxjb250cmlidXRvcnM+PGF1dGhvcnM+PGF1dGhvcj5aaGFu
ZywgTWVuZzwvYXV0aG9yPjxhdXRob3I+WGlhbywgSmlhbnBlbmc8L2F1dGhvcj48YXV0aG9yPkRl
bmcsIEFpcGluZzwvYXV0aG9yPjxhdXRob3I+WmhhbmcsIFlpbmd0YW88L2F1dGhvcj48YXV0aG9y
PlpodWFuZywgWWFsaTwvYXV0aG9yPjxhdXRob3I+SHUsIFRpbmc8L2F1dGhvcj48YXV0aG9yPkxp
LCBKaWFuc2VuPC9hdXRob3I+PGF1dGhvcj5UdSwgSG9uZ3dlaTwvYXV0aG9yPjxhdXRob3I+TGks
IEJvc2hlbmc8L2F1dGhvcj48YXV0aG9yPlpob3UsIFlhbjwvYXV0aG9yPjwvYXV0aG9ycz48L2Nv
bnRyaWJ1dG9ycz48dGl0bGVzPjx0aXRsZT5UcmFuc21pc3Npb24gZHluYW1pY3Mgb2YgYW4gb3V0
YnJlYWsgb2YgdGhlIENPVklELTE5IERlbHRhIHZhcmlhbnQgQi4gMS42MTcuIDLigJRHdWFuZ2Rv
bmcgUHJvdmluY2UsIENoaW5hLCBNYXnigJNKdW5lIDIwMjE8L3RpdGxlPjxzZWNvbmRhcnktdGl0
bGU+Q2hpbmEgQ0RDIFdlZWtseTwvc2Vjb25kYXJ5LXRpdGxlPjwvdGl0bGVzPjxwZXJpb2RpY2Fs
PjxmdWxsLXRpdGxlPkNoaW5hIENEQyBXZWVrbHk8L2Z1bGwtdGl0bGU+PC9wZXJpb2RpY2FsPjxw
YWdlcz41ODQtNTg2PC9wYWdlcz48dm9sdW1lPjM8L3ZvbHVtZT48bnVtYmVyPjI3PC9udW1iZXI+
PGRhdGVzPjx5ZWFyPjIwMjE8L3llYXI+PC9kYXRlcz48aXNibj4yMDk2LTcwNzE8L2lzYm4+PHVy
bHM+PC91cmxzPjwvcmVjb3JkPjwvQ2l0ZT48Q2l0ZT48QXV0aG9yPkxpPC9BdXRob3I+PFllYXI+
MjAyMjwvWWVhcj48UmVjTnVtPjI3NzwvUmVjTnVtPjxyZWNvcmQ+PHJlYy1udW1iZXI+Mjc3PC9y
ZWMtbnVtYmVyPjxmb3JlaWduLWtleXM+PGtleSBhcHA9IkVOIiBkYi1pZD0iYXp6YTIyMDJsczJ2
ZW1lc3plOHAyOTV6YTV6ZHNwMDI5ZWQyIiB0aW1lc3RhbXA9IjE2MzIxNzA4NjAiPjI3Nzwva2V5
PjwvZm9yZWlnbi1rZXlzPjxyZWYtdHlwZSBuYW1lPSJKb3VybmFsIEFydGljbGUiPjE3PC9yZWYt
dHlwZT48Y29udHJpYnV0b3JzPjxhdXRob3JzPjxhdXRob3I+TGksIEJhaXNoZW5nPC9hdXRob3I+
PGF1dGhvcj5EZW5nLCBBaXBpbmc8L2F1dGhvcj48YXV0aG9yPkxpLCBLdWliaWFvPC9hdXRob3I+
PGF1dGhvcj5IdSwgWWFvPC9hdXRob3I+PGF1dGhvcj5MaSwgWmhlbmN1aTwvYXV0aG9yPjxhdXRo
b3I+U2hpLCBZYWxpbmc8L2F1dGhvcj48YXV0aG9yPlhpb25nLCBRaWFubGluZzwvYXV0aG9yPjxh
dXRob3I+TGl1LCBaaGU8L2F1dGhvcj48YXV0aG9yPkd1bywgUWlhbmZhbmc8L2F1dGhvcj48YXV0
aG9yPlpvdSwgTGlyb25nPC9hdXRob3I+PGF1dGhvcj5aaGFuZywgSHVhbjwvYXV0aG9yPjwvYXV0
aG9ycz48L2NvbnRyaWJ1dG9ycz48dGl0bGVzPjx0aXRsZT5WaXJhbCBpbmZlY3Rpb24gYW5kIHRy
YW5zbWlzc2lvbiBpbiBhIGxhcmdlLCB3ZWxsLXRyYWNlZCBvdXRicmVhayBjYXVzZWQgYnkgdGhl
IFNBUlMtQ29WLTIgRGVsdGEgdmFyaWFudDwvdGl0bGU+PHNlY29uZGFyeS10aXRsZT5OYXR1cmUg
Q29tbXVuaWNhdGlvbnM8L3NlY29uZGFyeS10aXRsZT48L3RpdGxlcz48cGVyaW9kaWNhbD48ZnVs
bC10aXRsZT5OYXR1cmUgY29tbXVuaWNhdGlvbnM8L2Z1bGwtdGl0bGU+PC9wZXJpb2RpY2FsPjxw
YWdlcz40NjA8L3BhZ2VzPjx2b2x1bWU+MTM8L3ZvbHVtZT48ZGF0ZXM+PHllYXI+MjAyMjwveWVh
cj48L2RhdGVzPjx1cmxzPjwvdXJscz48L3JlY29yZD48L0NpdGU+PC9FbmROb3RlPgB=
</w:fldData>
        </w:fldChar>
      </w:r>
      <w:r w:rsidR="00027A1C">
        <w:rPr>
          <w:rFonts w:ascii="Times New Roman" w:hAnsi="Times New Roman" w:cs="Times New Roman"/>
          <w:sz w:val="22"/>
          <w:szCs w:val="22"/>
          <w:lang w:val="en-AU"/>
        </w:rPr>
        <w:instrText xml:space="preserve"> ADDIN EN.CITE </w:instrText>
      </w:r>
      <w:r w:rsidR="00027A1C">
        <w:rPr>
          <w:rFonts w:ascii="Times New Roman" w:hAnsi="Times New Roman" w:cs="Times New Roman"/>
          <w:sz w:val="22"/>
          <w:szCs w:val="22"/>
          <w:lang w:val="en-AU"/>
        </w:rPr>
        <w:fldChar w:fldCharType="begin">
          <w:fldData xml:space="preserve">PEVuZE5vdGU+PENpdGU+PEF1dGhvcj5SeXU8L0F1dGhvcj48WWVhcj4yMDIxPC9ZZWFyPjxSZWNO
dW0+Mjc0PC9SZWNOdW0+PERpc3BsYXlUZXh0Pig3LTExKTwvRGlzcGxheVRleHQ+PHJlY29yZD48
cmVjLW51bWJlcj4yNzQ8L3JlYy1udW1iZXI+PGZvcmVpZ24ta2V5cz48a2V5IGFwcD0iRU4iIGRi
LWlkPSJhenphMjIwMmxzMnZlbWVzemU4cDI5NXphNXpkc3AwMjllZDIiIHRpbWVzdGFtcD0iMTYz
MjE3MDg2MCI+Mjc0PC9rZXk+PC9mb3JlaWduLWtleXM+PHJlZi10eXBlIG5hbWU9IkpvdXJuYWwg
QXJ0aWNsZSI+MTc8L3JlZi10eXBlPjxjb250cmlidXRvcnM+PGF1dGhvcnM+PGF1dGhvcj5SeXUs
IFN1a2h5dW48L2F1dGhvcj48YXV0aG9yPktpbSwgRGFzb208L2F1dGhvcj48YXV0aG9yPkxpbSwg
SnVuLVNpazwvYXV0aG9yPjxhdXRob3I+QWxpLCBTaGVpa2ggVGFzbGltPC9hdXRob3I+PGF1dGhv
cj5Db3dsaW5nLCBCZW5qYW1pbiBKPC9hdXRob3I+PC9hdXRob3JzPjwvY29udHJpYnV0b3JzPjx0
aXRsZXM+PHRpdGxlPkNoYW5nZXMgaW4gdGhlIHNlcmlhbCBpbnRlcnZhbCBhbmQgdHJhbnNtaXNz
aW9uIGR5bmFtaWNzIGFzc29jaWF0ZWQgd2l0aCB0aGUgU0FSUy1Db1YtMiBEZWx0YSB2YXJpYW50
IGluIFNvdXRoIEtvcmVhPC90aXRsZT48c2Vjb25kYXJ5LXRpdGxlPkVtZXJnaW5nIEluZmVjdGlv
dXMgRGlzZWFzZXM8L3NlY29uZGFyeS10aXRsZT48L3RpdGxlcz48cGVyaW9kaWNhbD48ZnVsbC10
aXRsZT5FbWVyZ2luZyBpbmZlY3Rpb3VzIGRpc2Vhc2VzPC9mdWxsLXRpdGxlPjwvcGVyaW9kaWNh
bD48dm9sdW1lPjI4PC92b2x1bWU+PG51bWJlcj4yPC9udW1iZXI+PGRhdGVzPjx5ZWFyPjIwMjE8
L3llYXI+PC9kYXRlcz48dXJscz48L3VybHM+PGVsZWN0cm9uaWMtcmVzb3VyY2UtbnVtPmh0dHBz
Oi8vZG9pLm9yZy8xMC4zMjAxL2VpZDI4MDIuMjExNzc0PC9lbGVjdHJvbmljLXJlc291cmNlLW51
bT48L3JlY29yZD48L0NpdGU+PENpdGU+PEF1dGhvcj5QdW5nPC9BdXRob3I+PFllYXI+MjAyMTwv
WWVhcj48UmVjTnVtPjI3ODwvUmVjTnVtPjxyZWNvcmQ+PHJlYy1udW1iZXI+Mjc4PC9yZWMtbnVt
YmVyPjxmb3JlaWduLWtleXM+PGtleSBhcHA9IkVOIiBkYi1pZD0iYXp6YTIyMDJsczJ2ZW1lc3pl
OHAyOTV6YTV6ZHNwMDI5ZWQyIiB0aW1lc3RhbXA9IjE2MzIxNzA4NjAiPjI3ODwva2V5PjwvZm9y
ZWlnbi1rZXlzPjxyZWYtdHlwZSBuYW1lPSJKb3VybmFsIEFydGljbGUiPjE3PC9yZWYtdHlwZT48
Y29udHJpYnV0b3JzPjxhdXRob3JzPjxhdXRob3I+UHVuZywgUmFjaGFlbDwvYXV0aG9yPjxhdXRo
b3I+TWFrLCBUemUgTWlubjwvYXV0aG9yPjxhdXRob3I+S3VjaGFyc2tpLCBBZGFtIEo8L2F1dGhv
cj48YXV0aG9yPkxlZSwgVmVybm9uIEo8L2F1dGhvcj48L2F1dGhvcnM+PC9jb250cmlidXRvcnM+
PHRpdGxlcz48dGl0bGU+U2VyaWFsIGludGVydmFscyBpbiBTQVJTLUNvVi0yIEIuIDEuNjE3LiAy
IHZhcmlhbnQgY2FzZXM8L3RpdGxlPjxzZWNvbmRhcnktdGl0bGU+VGhlIExhbmNldDwvc2Vjb25k
YXJ5LXRpdGxlPjwvdGl0bGVzPjxwZXJpb2RpY2FsPjxmdWxsLXRpdGxlPlRoZSBMYW5jZXQ8L2Z1
bGwtdGl0bGU+PC9wZXJpb2RpY2FsPjxwYWdlcz44MzctODM4PC9wYWdlcz48dm9sdW1lPjM5ODwv
dm9sdW1lPjxudW1iZXI+MTAzMDM8L251bWJlcj48ZGF0ZXM+PHllYXI+MjAyMTwveWVhcj48L2Rh
dGVzPjxpc2JuPjAxNDAtNjczNjwvaXNibj48dXJscz48L3VybHM+PC9yZWNvcmQ+PC9DaXRlPjxD
aXRlPjxBdXRob3I+S2FuZzwvQXV0aG9yPjxZZWFyPjIwMjI8L1llYXI+PFJlY051bT4yNzU8L1Jl
Y051bT48cmVjb3JkPjxyZWMtbnVtYmVyPjI3NTwvcmVjLW51bWJlcj48Zm9yZWlnbi1rZXlzPjxr
ZXkgYXBwPSJFTiIgZGItaWQ9ImF6emEyMjAybHMydmVtZXN6ZThwMjk1emE1emRzcDAyOWVkMiIg
dGltZXN0YW1wPSIxNjMyMTcwODYwIj4yNzU8L2tleT48L2ZvcmVpZ24ta2V5cz48cmVmLXR5cGUg
bmFtZT0iSm91cm5hbCBBcnRpY2xlIj4xNzwvcmVmLXR5cGU+PGNvbnRyaWJ1dG9ycz48YXV0aG9y
cz48YXV0aG9yPkthbmcsIE1pbjwvYXV0aG9yPjxhdXRob3I+WGluLCBIdWFsZWk8L2F1dGhvcj48
YXV0aG9yPll1YW4sIEp1bjwvYXV0aG9yPjxhdXRob3I+QWxpLCBTaGVpa2ggVGFzbGltPC9hdXRo
b3I+PGF1dGhvcj5MaWFuZywgWmltaWFuPC9hdXRob3I+PGF1dGhvcj5aaGFuZywgSmlheWk8L2F1
dGhvcj48YXV0aG9yPkh1LCBUaW5nPC9hdXRob3I+PGF1dGhvcj5MYXUsIEVyaWM8L2F1dGhvcj48
YXV0aG9yPlpoYW5nLCBZaW5ndGFvPC9hdXRob3I+PGF1dGhvcj5aaGFuZywgTWVuZzwvYXV0aG9y
PjxhdXRob3I+Q293bGluZywgQmVuamFtaW4gSjwvYXV0aG9yPjxhdXRob3I+TGksIFlhbjwvYXV0
aG9yPjxhdXRob3I+V3UsIFBlbmc8L2F1dGhvcj48L2F1dGhvcnM+PC9jb250cmlidXRvcnM+PHRp
dGxlcz48dGl0bGU+VHJhbnNtaXNzaW9uIGR5bmFtaWNzIGFuZCBlcGlkZW1pb2xvZ2ljYWwgY2hh
cmFjdGVyaXN0aWNzIG9mIFNBUlMtQ29WLTIgRGVsdGEgdmFyaWFudCBpbmZlY3Rpb25zIGluIEd1
YW5nZG9uZywgQ2hpbmEsIE1heSB0byBKdW5lIDIwMjE8L3RpdGxlPjxzZWNvbmRhcnktdGl0bGU+
RXVyb3N1cnZlaWxsYW5jZTwvc2Vjb25kYXJ5LXRpdGxlPjwvdGl0bGVzPjxwZXJpb2RpY2FsPjxm
dWxsLXRpdGxlPkV1cm9zdXJ2ZWlsbGFuY2U8L2Z1bGwtdGl0bGU+PC9wZXJpb2RpY2FsPjxwYWdl
cz4yMTAwODE1PC9wYWdlcz48dm9sdW1lPjI3PC92b2x1bWU+PG51bWJlcj4xMDwvbnVtYmVyPjxk
YXRlcz48eWVhcj4yMDIyPC95ZWFyPjwvZGF0ZXM+PHVybHM+PC91cmxzPjxlbGVjdHJvbmljLXJl
c291cmNlLW51bT5odHRwczovL2RvaS5vcmcvMTAuMTEwMS8yMDIxLjA4LjEyLjIxMjYxOTkxIDwv
ZWxlY3Ryb25pYy1yZXNvdXJjZS1udW0+PC9yZWNvcmQ+PC9DaXRlPjxDaXRlPjxBdXRob3I+Wmhh
bmc8L0F1dGhvcj48WWVhcj4yMDIxPC9ZZWFyPjxSZWNOdW0+Mjc2PC9SZWNOdW0+PHJlY29yZD48
cmVjLW51bWJlcj4yNzY8L3JlYy1udW1iZXI+PGZvcmVpZ24ta2V5cz48a2V5IGFwcD0iRU4iIGRi
LWlkPSJhenphMjIwMmxzMnZlbWVzemU4cDI5NXphNXpkc3AwMjllZDIiIHRpbWVzdGFtcD0iMTYz
MjE3MDg2MCI+Mjc2PC9rZXk+PC9mb3JlaWduLWtleXM+PHJlZi10eXBlIG5hbWU9IkpvdXJuYWwg
QXJ0aWNsZSI+MTc8L3JlZi10eXBlPjxjb250cmlidXRvcnM+PGF1dGhvcnM+PGF1dGhvcj5aaGFu
ZywgTWVuZzwvYXV0aG9yPjxhdXRob3I+WGlhbywgSmlhbnBlbmc8L2F1dGhvcj48YXV0aG9yPkRl
bmcsIEFpcGluZzwvYXV0aG9yPjxhdXRob3I+WmhhbmcsIFlpbmd0YW88L2F1dGhvcj48YXV0aG9y
PlpodWFuZywgWWFsaTwvYXV0aG9yPjxhdXRob3I+SHUsIFRpbmc8L2F1dGhvcj48YXV0aG9yPkxp
LCBKaWFuc2VuPC9hdXRob3I+PGF1dGhvcj5UdSwgSG9uZ3dlaTwvYXV0aG9yPjxhdXRob3I+TGks
IEJvc2hlbmc8L2F1dGhvcj48YXV0aG9yPlpob3UsIFlhbjwvYXV0aG9yPjwvYXV0aG9ycz48L2Nv
bnRyaWJ1dG9ycz48dGl0bGVzPjx0aXRsZT5UcmFuc21pc3Npb24gZHluYW1pY3Mgb2YgYW4gb3V0
YnJlYWsgb2YgdGhlIENPVklELTE5IERlbHRhIHZhcmlhbnQgQi4gMS42MTcuIDLigJRHdWFuZ2Rv
bmcgUHJvdmluY2UsIENoaW5hLCBNYXnigJNKdW5lIDIwMjE8L3RpdGxlPjxzZWNvbmRhcnktdGl0
bGU+Q2hpbmEgQ0RDIFdlZWtseTwvc2Vjb25kYXJ5LXRpdGxlPjwvdGl0bGVzPjxwZXJpb2RpY2Fs
PjxmdWxsLXRpdGxlPkNoaW5hIENEQyBXZWVrbHk8L2Z1bGwtdGl0bGU+PC9wZXJpb2RpY2FsPjxw
YWdlcz41ODQtNTg2PC9wYWdlcz48dm9sdW1lPjM8L3ZvbHVtZT48bnVtYmVyPjI3PC9udW1iZXI+
PGRhdGVzPjx5ZWFyPjIwMjE8L3llYXI+PC9kYXRlcz48aXNibj4yMDk2LTcwNzE8L2lzYm4+PHVy
bHM+PC91cmxzPjwvcmVjb3JkPjwvQ2l0ZT48Q2l0ZT48QXV0aG9yPkxpPC9BdXRob3I+PFllYXI+
MjAyMjwvWWVhcj48UmVjTnVtPjI3NzwvUmVjTnVtPjxyZWNvcmQ+PHJlYy1udW1iZXI+Mjc3PC9y
ZWMtbnVtYmVyPjxmb3JlaWduLWtleXM+PGtleSBhcHA9IkVOIiBkYi1pZD0iYXp6YTIyMDJsczJ2
ZW1lc3plOHAyOTV6YTV6ZHNwMDI5ZWQyIiB0aW1lc3RhbXA9IjE2MzIxNzA4NjAiPjI3Nzwva2V5
PjwvZm9yZWlnbi1rZXlzPjxyZWYtdHlwZSBuYW1lPSJKb3VybmFsIEFydGljbGUiPjE3PC9yZWYt
dHlwZT48Y29udHJpYnV0b3JzPjxhdXRob3JzPjxhdXRob3I+TGksIEJhaXNoZW5nPC9hdXRob3I+
PGF1dGhvcj5EZW5nLCBBaXBpbmc8L2F1dGhvcj48YXV0aG9yPkxpLCBLdWliaWFvPC9hdXRob3I+
PGF1dGhvcj5IdSwgWWFvPC9hdXRob3I+PGF1dGhvcj5MaSwgWmhlbmN1aTwvYXV0aG9yPjxhdXRo
b3I+U2hpLCBZYWxpbmc8L2F1dGhvcj48YXV0aG9yPlhpb25nLCBRaWFubGluZzwvYXV0aG9yPjxh
dXRob3I+TGl1LCBaaGU8L2F1dGhvcj48YXV0aG9yPkd1bywgUWlhbmZhbmc8L2F1dGhvcj48YXV0
aG9yPlpvdSwgTGlyb25nPC9hdXRob3I+PGF1dGhvcj5aaGFuZywgSHVhbjwvYXV0aG9yPjwvYXV0
aG9ycz48L2NvbnRyaWJ1dG9ycz48dGl0bGVzPjx0aXRsZT5WaXJhbCBpbmZlY3Rpb24gYW5kIHRy
YW5zbWlzc2lvbiBpbiBhIGxhcmdlLCB3ZWxsLXRyYWNlZCBvdXRicmVhayBjYXVzZWQgYnkgdGhl
IFNBUlMtQ29WLTIgRGVsdGEgdmFyaWFudDwvdGl0bGU+PHNlY29uZGFyeS10aXRsZT5OYXR1cmUg
Q29tbXVuaWNhdGlvbnM8L3NlY29uZGFyeS10aXRsZT48L3RpdGxlcz48cGVyaW9kaWNhbD48ZnVs
bC10aXRsZT5OYXR1cmUgY29tbXVuaWNhdGlvbnM8L2Z1bGwtdGl0bGU+PC9wZXJpb2RpY2FsPjxw
YWdlcz40NjA8L3BhZ2VzPjx2b2x1bWU+MTM8L3ZvbHVtZT48ZGF0ZXM+PHllYXI+MjAyMjwveWVh
cj48L2RhdGVzPjx1cmxzPjwvdXJscz48L3JlY29yZD48L0NpdGU+PC9FbmROb3RlPgB=
</w:fldData>
        </w:fldChar>
      </w:r>
      <w:r w:rsidR="00027A1C">
        <w:rPr>
          <w:rFonts w:ascii="Times New Roman" w:hAnsi="Times New Roman" w:cs="Times New Roman"/>
          <w:sz w:val="22"/>
          <w:szCs w:val="22"/>
          <w:lang w:val="en-AU"/>
        </w:rPr>
        <w:instrText xml:space="preserve"> ADDIN EN.CITE.DATA </w:instrText>
      </w:r>
      <w:r w:rsidR="00027A1C">
        <w:rPr>
          <w:rFonts w:ascii="Times New Roman" w:hAnsi="Times New Roman" w:cs="Times New Roman"/>
          <w:sz w:val="22"/>
          <w:szCs w:val="22"/>
          <w:lang w:val="en-AU"/>
        </w:rPr>
      </w:r>
      <w:r w:rsidR="00027A1C">
        <w:rPr>
          <w:rFonts w:ascii="Times New Roman" w:hAnsi="Times New Roman" w:cs="Times New Roman"/>
          <w:sz w:val="22"/>
          <w:szCs w:val="22"/>
          <w:lang w:val="en-AU"/>
        </w:rPr>
        <w:fldChar w:fldCharType="end"/>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(7-11)</w:t>
      </w:r>
      <w:r w:rsidR="00027A1C">
        <w:rPr>
          <w:rFonts w:ascii="Times New Roman" w:hAnsi="Times New Roman" w:cs="Times New Roman"/>
          <w:sz w:val="22"/>
          <w:szCs w:val="22"/>
          <w:lang w:val="en-AU"/>
        </w:rPr>
        <w:fldChar w:fldCharType="end"/>
      </w:r>
      <w:r w:rsidRPr="00095F7F">
        <w:rPr>
          <w:rFonts w:ascii="Times New Roman" w:hAnsi="Times New Roman" w:cs="Times New Roman"/>
          <w:sz w:val="22"/>
          <w:szCs w:val="22"/>
          <w:lang w:val="en-AU"/>
        </w:rPr>
        <w:t>. Generation times in particular are difficult to empirically measure because this requires the infection times of both cases in a transmission pair. If infection times are unavailable but symptom onset dates are known, the serial interval can be used as a proxy for generation time. However, serial interval measurements contain more noise as they depend on both individuals’ incubation periods. In addition, for both generation times and serial intervals, realised values are affected by control interventions such as test, trace and isolate measures.</w:t>
      </w:r>
    </w:p>
    <w:p w:rsidR="00D3152C" w:rsidRDefault="00D3152C" w:rsidP="00D3152C">
      <w:pPr>
        <w:jc w:val="both"/>
        <w:rPr>
          <w:rFonts w:ascii="Times New Roman" w:hAnsi="Times New Roman" w:cs="Times New Roman"/>
          <w:sz w:val="22"/>
          <w:szCs w:val="22"/>
          <w:lang w:val="en-AU"/>
        </w:rPr>
      </w:pPr>
    </w:p>
    <w:p w:rsidR="00D3152C" w:rsidRDefault="00D3152C" w:rsidP="00D3152C">
      <w:pPr>
        <w:jc w:val="both"/>
        <w:rPr>
          <w:rFonts w:ascii="Times New Roman" w:hAnsi="Times New Roman" w:cs="Times New Roman"/>
          <w:sz w:val="22"/>
          <w:szCs w:val="22"/>
          <w:lang w:val="en-AU"/>
        </w:rPr>
      </w:pPr>
    </w:p>
    <w:p w:rsidR="00D3152C" w:rsidRPr="00A24BA1" w:rsidRDefault="00D3152C" w:rsidP="00A24BA1">
      <w:pPr>
        <w:pStyle w:val="Heading2"/>
      </w:pPr>
      <w:bookmarkStart w:id="4" w:name="_Toc118713154"/>
      <w:r w:rsidRPr="00A24BA1">
        <w:t>Test-trace-isolate-quarantine system model</w:t>
      </w:r>
      <w:bookmarkEnd w:id="4"/>
    </w:p>
    <w:p w:rsidR="00A24BA1" w:rsidRPr="00A24BA1" w:rsidRDefault="00A24BA1" w:rsidP="00A24BA1">
      <w:pPr>
        <w:rPr>
          <w:lang w:val="en-AU"/>
        </w:rPr>
      </w:pPr>
    </w:p>
    <w:p w:rsidR="00D3152C" w:rsidRDefault="00D3152C" w:rsidP="00D3152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We assume that, for all infected individuals with clinical symptoms, the probability of becom</w:t>
      </w:r>
      <w:r w:rsidR="00385174">
        <w:rPr>
          <w:rFonts w:ascii="Times New Roman" w:eastAsiaTheme="minorEastAsia" w:hAnsi="Times New Roman" w:cs="Times New Roman"/>
          <w:sz w:val="22"/>
          <w:szCs w:val="22"/>
          <w:lang w:val="en-AU"/>
        </w:rPr>
        <w:t>ing</w:t>
      </w:r>
      <w:r>
        <w:rPr>
          <w:rFonts w:ascii="Times New Roman" w:eastAsiaTheme="minorEastAsia" w:hAnsi="Times New Roman" w:cs="Times New Roman"/>
          <w:sz w:val="22"/>
          <w:szCs w:val="22"/>
          <w:lang w:val="en-AU"/>
        </w:rPr>
        <w:t xml:space="preserve"> a confirmed case of COVID-19 as a result of symptom-triggered testing </w:t>
      </w:r>
      <w:proofErr w:type="gramStart"/>
      <w:r>
        <w:rPr>
          <w:rFonts w:ascii="Times New Roman" w:eastAsiaTheme="minorEastAsia" w:hAnsi="Times New Roman" w:cs="Times New Roman"/>
          <w:sz w:val="22"/>
          <w:szCs w:val="22"/>
          <w:lang w:val="en-AU"/>
        </w:rPr>
        <w:t xml:space="preserve">is </w:t>
      </w:r>
      <w:proofErr w:type="gramEnd"/>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test</m:t>
            </m:r>
          </m:sub>
        </m:sSub>
        <m:r>
          <w:rPr>
            <w:rFonts w:ascii="Cambria Math" w:eastAsiaTheme="minorEastAsia" w:hAnsi="Cambria Math" w:cs="Times New Roman"/>
            <w:sz w:val="22"/>
            <w:szCs w:val="22"/>
            <w:lang w:val="en-AU"/>
          </w:rPr>
          <m:t>=0.45</m:t>
        </m:r>
      </m:oMath>
      <w:r>
        <w:rPr>
          <w:rFonts w:ascii="Times New Roman" w:eastAsiaTheme="minorEastAsia" w:hAnsi="Times New Roman" w:cs="Times New Roman"/>
          <w:sz w:val="22"/>
          <w:szCs w:val="22"/>
          <w:lang w:val="en-AU"/>
        </w:rPr>
        <w:t>. We assume that confirmation occurs with an exponentially distributed delay from onset with mean 4 days. Although using an exponential distribution is a simplifying assumption, the coefficient of variation of the exponential distribution (</w:t>
      </w:r>
      <m:oMath>
        <m:r>
          <w:rPr>
            <w:rFonts w:ascii="Cambria Math" w:eastAsiaTheme="minorEastAsia" w:hAnsi="Cambria Math" w:cs="Times New Roman"/>
            <w:sz w:val="22"/>
            <w:szCs w:val="22"/>
            <w:lang w:val="en-AU"/>
          </w:rPr>
          <m:t>CV=1</m:t>
        </m:r>
      </m:oMath>
      <w:r>
        <w:rPr>
          <w:rFonts w:ascii="Times New Roman" w:eastAsiaTheme="minorEastAsia" w:hAnsi="Times New Roman" w:cs="Times New Roman"/>
          <w:sz w:val="22"/>
          <w:szCs w:val="22"/>
          <w:lang w:val="en-AU"/>
        </w:rPr>
        <w:t xml:space="preserve">) is similar to the coefficient of variation of observed data from the August 2021 outbreak on the time from symptom onset to reporting for cases designated as “sought healthcare” in </w:t>
      </w:r>
      <w:proofErr w:type="spellStart"/>
      <w:r>
        <w:rPr>
          <w:rFonts w:ascii="Times New Roman" w:eastAsiaTheme="minorEastAsia" w:hAnsi="Times New Roman" w:cs="Times New Roman"/>
          <w:sz w:val="22"/>
          <w:szCs w:val="22"/>
          <w:lang w:val="en-AU"/>
        </w:rPr>
        <w:t>EpiSurv</w:t>
      </w:r>
      <w:proofErr w:type="spellEnd"/>
      <w:r>
        <w:rPr>
          <w:rFonts w:ascii="Times New Roman" w:eastAsiaTheme="minorEastAsia" w:hAnsi="Times New Roman" w:cs="Times New Roman"/>
          <w:sz w:val="22"/>
          <w:szCs w:val="22"/>
          <w:lang w:val="en-AU"/>
        </w:rPr>
        <w:t xml:space="preserve"> (</w:t>
      </w:r>
      <m:oMath>
        <m:r>
          <w:rPr>
            <w:rFonts w:ascii="Cambria Math" w:eastAsiaTheme="minorEastAsia" w:hAnsi="Cambria Math" w:cs="Times New Roman"/>
            <w:sz w:val="22"/>
            <w:szCs w:val="22"/>
            <w:lang w:val="en-AU"/>
          </w:rPr>
          <m:t>CV=1.025</m:t>
        </m:r>
      </m:oMath>
      <w:r>
        <w:rPr>
          <w:rFonts w:ascii="Times New Roman" w:eastAsiaTheme="minorEastAsia" w:hAnsi="Times New Roman" w:cs="Times New Roman"/>
          <w:sz w:val="22"/>
          <w:szCs w:val="22"/>
          <w:lang w:val="en-AU"/>
        </w:rPr>
        <w:t xml:space="preserve">). The shape of the distribution is also approximately consistent with onset to reporting times from the August 2020 outbreak. Furthermore, we note that, for a given overall effect of TTIQ </w:t>
      </w:r>
      <w:proofErr w:type="gramStart"/>
      <w:r>
        <w:rPr>
          <w:rFonts w:ascii="Times New Roman" w:eastAsiaTheme="minorEastAsia" w:hAnsi="Times New Roman" w:cs="Times New Roman"/>
          <w:sz w:val="22"/>
          <w:szCs w:val="22"/>
          <w:lang w:val="en-AU"/>
        </w:rPr>
        <w:t xml:space="preserve">on </w:t>
      </w:r>
      <w:proofErr w:type="gramEnd"/>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eff</m:t>
            </m:r>
          </m:sub>
        </m:sSub>
      </m:oMath>
      <w:r>
        <w:rPr>
          <w:rFonts w:ascii="Times New Roman" w:eastAsiaTheme="minorEastAsia" w:hAnsi="Times New Roman" w:cs="Times New Roman"/>
          <w:sz w:val="22"/>
          <w:szCs w:val="22"/>
          <w:lang w:val="en-AU"/>
        </w:rPr>
        <w:t xml:space="preserve">, model results are not highly sensitive to the shape of the assumed onset to detection distribution. Subclinical individuals remain asymptomatic and hence do not receive symptom-triggered testing, although they may be tested and detected as a result of contact tracing (see next paragraph). </w:t>
      </w:r>
    </w:p>
    <w:p w:rsidR="00D3152C" w:rsidRDefault="00D3152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In addition to symptom-triggered testing, we assume that a proportion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trace</m:t>
            </m:r>
          </m:sub>
        </m:sSub>
        <m:r>
          <w:rPr>
            <w:rFonts w:ascii="Cambria Math" w:eastAsiaTheme="minorEastAsia" w:hAnsi="Cambria Math" w:cs="Times New Roman"/>
            <w:sz w:val="22"/>
            <w:szCs w:val="22"/>
            <w:lang w:val="en-AU"/>
          </w:rPr>
          <m:t>=0.7</m:t>
        </m:r>
      </m:oMath>
      <w:r>
        <w:rPr>
          <w:rFonts w:ascii="Times New Roman" w:eastAsiaTheme="minorEastAsia" w:hAnsi="Times New Roman" w:cs="Times New Roman"/>
          <w:sz w:val="22"/>
          <w:szCs w:val="22"/>
          <w:lang w:val="en-AU"/>
        </w:rPr>
        <w:t xml:space="preserve"> of infected contacts (whether clinical or subclinical) of a confirmed case are identified via contact tracing and qu</w:t>
      </w:r>
      <w:proofErr w:type="spellStart"/>
      <w:r>
        <w:rPr>
          <w:rFonts w:ascii="Times New Roman" w:eastAsiaTheme="minorEastAsia" w:hAnsi="Times New Roman" w:cs="Times New Roman"/>
          <w:sz w:val="22"/>
          <w:szCs w:val="22"/>
          <w:lang w:val="en-AU"/>
        </w:rPr>
        <w:t>arantined</w:t>
      </w:r>
      <w:proofErr w:type="spellEnd"/>
      <w:r>
        <w:rPr>
          <w:rFonts w:ascii="Times New Roman" w:eastAsiaTheme="minorEastAsia" w:hAnsi="Times New Roman" w:cs="Times New Roman"/>
          <w:sz w:val="22"/>
          <w:szCs w:val="22"/>
          <w:lang w:val="en-AU"/>
        </w:rPr>
        <w:t xml:space="preserve"> with a mean of 3 days from confirmation of the index case. In reality, some contacts were scheduled for testing on day 5 and day 12 after exposure and contact management differed for close and casual contacts; however, we do not attempt to model these details of the contact tracing process. We use quarantine to refer to pre-symptomatic or asymptomatic individuals identified via contact tracing who have not yet returned a positive test result, and isolation to refer either to contacts who have developed symptoms or to confirmed cases. We assume that isolation begins either at the time of symptom onset for traced contacts, or at the time of confirmation, whichever is earliest. We assume quarantine reduces transmission by 50% and isolation prevents all further transmission. </w:t>
      </w:r>
    </w:p>
    <w:p w:rsidR="00D3152C" w:rsidRDefault="00D3152C" w:rsidP="00D3152C">
      <w:pPr>
        <w:jc w:val="both"/>
        <w:rPr>
          <w:rFonts w:ascii="Times New Roman"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p>
    <w:p w:rsidR="00D3152C" w:rsidRPr="00B33603" w:rsidRDefault="00D3152C" w:rsidP="00487A8B">
      <w:pPr>
        <w:pStyle w:val="Heading2"/>
      </w:pPr>
      <w:bookmarkStart w:id="5" w:name="_Toc118713155"/>
      <w:r>
        <w:t>Age-structured transmission model</w:t>
      </w:r>
      <w:bookmarkEnd w:id="5"/>
    </w:p>
    <w:p w:rsidR="00D3152C" w:rsidRDefault="00D3152C" w:rsidP="00D3152C">
      <w:pPr>
        <w:jc w:val="both"/>
        <w:rPr>
          <w:rFonts w:ascii="Times New Roman" w:hAnsi="Times New Roman" w:cs="Times New Roman"/>
          <w:sz w:val="22"/>
          <w:szCs w:val="22"/>
          <w:lang w:val="en-AU"/>
        </w:rPr>
      </w:pPr>
    </w:p>
    <w:p w:rsidR="00D3152C" w:rsidRDefault="00D3152C" w:rsidP="00D3152C">
      <w:pPr>
        <w:jc w:val="both"/>
        <w:rPr>
          <w:rFonts w:ascii="Times New Roman" w:hAnsi="Times New Roman" w:cs="Times New Roman"/>
          <w:sz w:val="22"/>
          <w:szCs w:val="22"/>
          <w:lang w:val="en-AU"/>
        </w:rPr>
      </w:pPr>
      <w:r w:rsidRPr="00DC12F1">
        <w:rPr>
          <w:rFonts w:ascii="Times New Roman" w:hAnsi="Times New Roman" w:cs="Times New Roman"/>
          <w:sz w:val="22"/>
          <w:szCs w:val="22"/>
          <w:lang w:val="en-AU"/>
        </w:rPr>
        <w:t xml:space="preserve">Transmission between age groups is described by a next generation matrix, whose </w:t>
      </w:r>
      <m:oMath>
        <m:d>
          <m:dPr>
            <m:ctrlPr>
              <w:rPr>
                <w:rFonts w:ascii="Cambria Math" w:hAnsi="Cambria Math" w:cs="Times New Roman"/>
                <w:i/>
                <w:sz w:val="22"/>
                <w:szCs w:val="22"/>
                <w:lang w:val="en-AU"/>
              </w:rPr>
            </m:ctrlPr>
          </m:dPr>
          <m:e>
            <m:r>
              <w:rPr>
                <w:rFonts w:ascii="Cambria Math" w:hAnsi="Cambria Math" w:cs="Times New Roman"/>
                <w:sz w:val="22"/>
                <w:szCs w:val="22"/>
                <w:lang w:val="en-AU"/>
              </w:rPr>
              <m:t>i,j</m:t>
            </m:r>
          </m:e>
        </m:d>
      </m:oMath>
      <w:r w:rsidRPr="00DC12F1">
        <w:rPr>
          <w:rFonts w:ascii="Times New Roman" w:hAnsi="Times New Roman" w:cs="Times New Roman"/>
          <w:sz w:val="22"/>
          <w:szCs w:val="22"/>
          <w:lang w:val="en-AU"/>
        </w:rPr>
        <w:t xml:space="preserve"> </w:t>
      </w:r>
      <w:r>
        <w:rPr>
          <w:rFonts w:ascii="Times New Roman" w:hAnsi="Times New Roman" w:cs="Times New Roman"/>
          <w:sz w:val="22"/>
          <w:szCs w:val="22"/>
          <w:lang w:val="en-AU"/>
        </w:rPr>
        <w:t>element</w:t>
      </w:r>
      <w:r w:rsidRPr="00DC12F1">
        <w:rPr>
          <w:rFonts w:ascii="Times New Roman" w:hAnsi="Times New Roman" w:cs="Times New Roman"/>
          <w:sz w:val="22"/>
          <w:szCs w:val="22"/>
          <w:lang w:val="en-AU"/>
        </w:rPr>
        <w:t xml:space="preserve"> is defined to be the expected number of secondary infections in age group </w:t>
      </w:r>
      <m:oMath>
        <m:r>
          <w:rPr>
            <w:rFonts w:ascii="Cambria Math" w:hAnsi="Cambria Math" w:cs="Times New Roman"/>
            <w:sz w:val="22"/>
            <w:szCs w:val="22"/>
            <w:lang w:val="en-AU"/>
          </w:rPr>
          <m:t>i</m:t>
        </m:r>
      </m:oMath>
      <w:r w:rsidRPr="00DC12F1">
        <w:rPr>
          <w:rFonts w:ascii="Times New Roman" w:hAnsi="Times New Roman" w:cs="Times New Roman"/>
          <w:sz w:val="22"/>
          <w:szCs w:val="22"/>
          <w:lang w:val="en-AU"/>
        </w:rPr>
        <w:t xml:space="preserve"> caused by</w:t>
      </w:r>
      <w:r>
        <w:rPr>
          <w:rFonts w:ascii="Times New Roman" w:hAnsi="Times New Roman" w:cs="Times New Roman"/>
          <w:sz w:val="22"/>
          <w:szCs w:val="22"/>
          <w:lang w:val="en-AU"/>
        </w:rPr>
        <w:t xml:space="preserve"> an</w:t>
      </w:r>
      <w:r w:rsidRPr="00DC12F1">
        <w:rPr>
          <w:rFonts w:ascii="Times New Roman" w:hAnsi="Times New Roman" w:cs="Times New Roman"/>
          <w:sz w:val="22"/>
          <w:szCs w:val="22"/>
          <w:lang w:val="en-AU"/>
        </w:rPr>
        <w:t xml:space="preserve"> infected individual in age group </w:t>
      </w:r>
      <m:oMath>
        <m:r>
          <w:rPr>
            <w:rFonts w:ascii="Cambria Math" w:hAnsi="Cambria Math" w:cs="Times New Roman"/>
            <w:sz w:val="22"/>
            <w:szCs w:val="22"/>
            <w:lang w:val="en-AU"/>
          </w:rPr>
          <m:t>j</m:t>
        </m:r>
      </m:oMath>
      <w:r w:rsidRPr="00DC12F1">
        <w:rPr>
          <w:rFonts w:ascii="Times New Roman" w:hAnsi="Times New Roman" w:cs="Times New Roman"/>
          <w:sz w:val="22"/>
          <w:szCs w:val="22"/>
          <w:lang w:val="en-AU"/>
        </w:rPr>
        <w:t xml:space="preserve"> in the absence of </w:t>
      </w:r>
      <w:r>
        <w:rPr>
          <w:rFonts w:ascii="Times New Roman" w:hAnsi="Times New Roman" w:cs="Times New Roman"/>
          <w:sz w:val="22"/>
          <w:szCs w:val="22"/>
          <w:lang w:val="en-AU"/>
        </w:rPr>
        <w:t>control measures</w:t>
      </w:r>
      <w:r w:rsidRPr="00DC12F1">
        <w:rPr>
          <w:rFonts w:ascii="Times New Roman" w:hAnsi="Times New Roman" w:cs="Times New Roman"/>
          <w:sz w:val="22"/>
          <w:szCs w:val="22"/>
          <w:lang w:val="en-AU"/>
        </w:rPr>
        <w:t xml:space="preserve"> and given a fully susceptible population: </w:t>
      </w:r>
    </w:p>
    <w:p w:rsidR="00D3152C" w:rsidRPr="00DC12F1" w:rsidRDefault="00D3152C" w:rsidP="00D3152C">
      <w:pPr>
        <w:jc w:val="both"/>
        <w:rPr>
          <w:rFonts w:ascii="Times New Roman" w:hAnsi="Times New Roman" w:cs="Times New Roman"/>
          <w:sz w:val="22"/>
          <w:szCs w:val="22"/>
          <w:lang w:val="en-AU"/>
        </w:rPr>
      </w:pPr>
      <w:r w:rsidRPr="00DC12F1">
        <w:rPr>
          <w:rFonts w:ascii="Times New Roman" w:hAnsi="Times New Roman" w:cs="Times New Roman"/>
          <w:sz w:val="22"/>
          <w:szCs w:val="22"/>
          <w:lang w:val="en-AU"/>
        </w:rPr>
        <w:lastRenderedPageBreak/>
        <w:t xml:space="preserve"> </w:t>
      </w:r>
    </w:p>
    <w:p w:rsidR="00D3152C" w:rsidRPr="00DC12F1" w:rsidRDefault="00D3152C" w:rsidP="00D3152C">
      <w:pPr>
        <w:jc w:val="both"/>
        <w:rPr>
          <w:rFonts w:ascii="Times New Roman" w:hAnsi="Times New Roman" w:cs="Times New Roman"/>
          <w:sz w:val="22"/>
          <w:szCs w:val="22"/>
          <w:lang w:val="en-AU"/>
        </w:rPr>
      </w:pPr>
      <m:oMathPara>
        <m:oMath>
          <m:r>
            <w:rPr>
              <w:rFonts w:ascii="Cambria Math" w:hAnsi="Cambria Math" w:cs="Times New Roman"/>
              <w:sz w:val="22"/>
              <w:szCs w:val="22"/>
              <w:lang w:val="en-AU"/>
            </w:rPr>
            <m:t>NG</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M</m:t>
              </m:r>
            </m:e>
            <m:sub>
              <m:r>
                <w:rPr>
                  <w:rFonts w:ascii="Cambria Math" w:hAnsi="Cambria Math" w:cs="Times New Roman"/>
                  <w:sz w:val="22"/>
                  <w:szCs w:val="22"/>
                  <w:lang w:val="en-AU"/>
                </w:rPr>
                <m:t>ij</m:t>
              </m:r>
            </m:sub>
          </m:sSub>
          <m:r>
            <w:rPr>
              <w:rFonts w:ascii="Cambria Math" w:hAnsi="Cambria Math" w:cs="Times New Roman"/>
              <w:sz w:val="22"/>
              <w:szCs w:val="22"/>
              <w:lang w:val="en-AU"/>
            </w:rPr>
            <m:t>=U</m:t>
          </m:r>
          <m:d>
            <m:dPr>
              <m:ctrlPr>
                <w:rPr>
                  <w:rFonts w:ascii="Cambria Math" w:hAnsi="Cambria Math" w:cs="Times New Roman"/>
                  <w:i/>
                  <w:sz w:val="22"/>
                  <w:szCs w:val="22"/>
                  <w:lang w:val="en-AU"/>
                </w:rPr>
              </m:ctrlPr>
            </m:dPr>
            <m:e>
              <m:sSub>
                <m:sSubPr>
                  <m:ctrlPr>
                    <w:rPr>
                      <w:rFonts w:ascii="Cambria Math" w:hAnsi="Cambria Math" w:cs="Times New Roman"/>
                      <w:i/>
                      <w:sz w:val="22"/>
                      <w:szCs w:val="22"/>
                      <w:lang w:val="en-AU"/>
                    </w:rPr>
                  </m:ctrlPr>
                </m:sSubPr>
                <m:e>
                  <m:r>
                    <w:rPr>
                      <w:rFonts w:ascii="Cambria Math" w:hAnsi="Cambria Math" w:cs="Times New Roman"/>
                      <w:sz w:val="22"/>
                      <w:szCs w:val="22"/>
                      <w:lang w:val="en-AU"/>
                    </w:rPr>
                    <m:t>p</m:t>
                  </m:r>
                </m:e>
                <m:sub>
                  <m:r>
                    <w:rPr>
                      <w:rFonts w:ascii="Cambria Math" w:hAnsi="Cambria Math" w:cs="Times New Roman"/>
                      <w:sz w:val="22"/>
                      <w:szCs w:val="22"/>
                      <w:lang w:val="en-AU"/>
                    </w:rPr>
                    <m:t>clin,j</m:t>
                  </m:r>
                </m:sub>
              </m:sSub>
              <m:r>
                <w:rPr>
                  <w:rFonts w:ascii="Cambria Math" w:hAnsi="Cambria Math" w:cs="Times New Roman"/>
                  <w:sz w:val="22"/>
                  <w:szCs w:val="22"/>
                  <w:lang w:val="en-AU"/>
                </w:rPr>
                <m:t>+τ(1-</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p</m:t>
                  </m:r>
                </m:e>
                <m:sub>
                  <m:r>
                    <w:rPr>
                      <w:rFonts w:ascii="Cambria Math" w:hAnsi="Cambria Math" w:cs="Times New Roman"/>
                      <w:sz w:val="22"/>
                      <w:szCs w:val="22"/>
                      <w:lang w:val="en-AU"/>
                    </w:rPr>
                    <m:t>clin,j</m:t>
                  </m:r>
                </m:sub>
              </m:sSub>
              <m:r>
                <w:rPr>
                  <w:rFonts w:ascii="Cambria Math" w:hAnsi="Cambria Math" w:cs="Times New Roman"/>
                  <w:sz w:val="22"/>
                  <w:szCs w:val="22"/>
                  <w:lang w:val="en-AU"/>
                </w:rPr>
                <m:t>)</m:t>
              </m:r>
            </m:e>
          </m:d>
          <m:sSub>
            <m:sSubPr>
              <m:ctrlPr>
                <w:rPr>
                  <w:rFonts w:ascii="Cambria Math" w:hAnsi="Cambria Math" w:cs="Times New Roman"/>
                  <w:i/>
                  <w:sz w:val="22"/>
                  <w:szCs w:val="22"/>
                  <w:lang w:val="en-AU"/>
                </w:rPr>
              </m:ctrlPr>
            </m:sSubPr>
            <m:e>
              <m:r>
                <w:rPr>
                  <w:rFonts w:ascii="Cambria Math" w:hAnsi="Cambria Math" w:cs="Times New Roman"/>
                  <w:sz w:val="22"/>
                  <w:szCs w:val="22"/>
                  <w:lang w:val="en-AU"/>
                </w:rPr>
                <m:t>u</m:t>
              </m:r>
            </m:e>
            <m:sub>
              <m:r>
                <w:rPr>
                  <w:rFonts w:ascii="Cambria Math" w:hAnsi="Cambria Math" w:cs="Times New Roman"/>
                  <w:sz w:val="22"/>
                  <w:szCs w:val="22"/>
                  <w:lang w:val="en-AU"/>
                </w:rPr>
                <m:t>i</m:t>
              </m:r>
            </m:sub>
          </m:sSub>
          <m:sSub>
            <m:sSubPr>
              <m:ctrlPr>
                <w:rPr>
                  <w:rFonts w:ascii="Cambria Math" w:hAnsi="Cambria Math" w:cs="Times New Roman"/>
                  <w:i/>
                  <w:sz w:val="22"/>
                  <w:szCs w:val="22"/>
                  <w:lang w:val="en-AU"/>
                </w:rPr>
              </m:ctrlPr>
            </m:sSubPr>
            <m:e>
              <m:r>
                <w:rPr>
                  <w:rFonts w:ascii="Cambria Math" w:hAnsi="Cambria Math" w:cs="Times New Roman"/>
                  <w:sz w:val="22"/>
                  <w:szCs w:val="22"/>
                  <w:lang w:val="en-AU"/>
                </w:rPr>
                <m:t>M</m:t>
              </m:r>
            </m:e>
            <m:sub>
              <m:r>
                <w:rPr>
                  <w:rFonts w:ascii="Cambria Math" w:hAnsi="Cambria Math" w:cs="Times New Roman"/>
                  <w:sz w:val="22"/>
                  <w:szCs w:val="22"/>
                  <w:lang w:val="en-AU"/>
                </w:rPr>
                <m:t>ji</m:t>
              </m:r>
            </m:sub>
          </m:sSub>
        </m:oMath>
      </m:oMathPara>
    </w:p>
    <w:p w:rsidR="00D3152C" w:rsidRDefault="00D3152C" w:rsidP="00D3152C">
      <w:pPr>
        <w:jc w:val="both"/>
        <w:rPr>
          <w:rFonts w:ascii="Times New Roman" w:hAnsi="Times New Roman" w:cs="Times New Roman"/>
          <w:sz w:val="22"/>
          <w:szCs w:val="22"/>
          <w:lang w:val="en-AU"/>
        </w:rPr>
      </w:pPr>
    </w:p>
    <w:p w:rsidR="00D3152C" w:rsidRPr="00DC12F1" w:rsidRDefault="0097609C" w:rsidP="00D3152C">
      <w:pPr>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This formulation models the average number of secondary infections as the product of the average number of contacts an individual in age group </w:t>
      </w:r>
      <m:oMath>
        <m:r>
          <w:rPr>
            <w:rFonts w:ascii="Cambria Math" w:hAnsi="Cambria Math" w:cs="Times New Roman"/>
            <w:sz w:val="22"/>
            <w:szCs w:val="22"/>
            <w:lang w:val="en-AU"/>
          </w:rPr>
          <m:t>j</m:t>
        </m:r>
      </m:oMath>
      <w:r>
        <w:rPr>
          <w:rFonts w:ascii="Times New Roman" w:eastAsiaTheme="minorEastAsia" w:hAnsi="Times New Roman" w:cs="Times New Roman"/>
          <w:sz w:val="22"/>
          <w:szCs w:val="22"/>
          <w:lang w:val="en-AU"/>
        </w:rPr>
        <w:t xml:space="preserve"> has with someone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during their infectious period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M</m:t>
            </m:r>
          </m:e>
          <m:sub>
            <m:r>
              <w:rPr>
                <w:rFonts w:ascii="Cambria Math" w:eastAsiaTheme="minorEastAsia" w:hAnsi="Cambria Math" w:cs="Times New Roman"/>
                <w:sz w:val="22"/>
                <w:szCs w:val="22"/>
                <w:lang w:val="en-AU"/>
              </w:rPr>
              <m:t>ji</m:t>
            </m:r>
          </m:sub>
        </m:sSub>
      </m:oMath>
      <w:r>
        <w:rPr>
          <w:rFonts w:ascii="Times New Roman" w:eastAsiaTheme="minorEastAsia" w:hAnsi="Times New Roman" w:cs="Times New Roman"/>
          <w:sz w:val="22"/>
          <w:szCs w:val="22"/>
          <w:lang w:val="en-AU"/>
        </w:rPr>
        <w:t>), the probability of transmission per contact (</w:t>
      </w:r>
      <m:oMath>
        <m:r>
          <w:rPr>
            <w:rFonts w:ascii="Cambria Math" w:eastAsiaTheme="minorEastAsia" w:hAnsi="Cambria Math" w:cs="Times New Roman"/>
            <w:sz w:val="22"/>
            <w:szCs w:val="22"/>
            <w:lang w:val="en-AU"/>
          </w:rPr>
          <m:t>U</m:t>
        </m:r>
      </m:oMath>
      <w:r>
        <w:rPr>
          <w:rFonts w:ascii="Times New Roman" w:eastAsiaTheme="minorEastAsia" w:hAnsi="Times New Roman" w:cs="Times New Roman"/>
          <w:sz w:val="22"/>
          <w:szCs w:val="22"/>
          <w:lang w:val="en-AU"/>
        </w:rPr>
        <w:t xml:space="preserve">), the relative infectiousness of individuals in age group </w:t>
      </w:r>
      <m:oMath>
        <m:r>
          <w:rPr>
            <w:rFonts w:ascii="Cambria Math" w:eastAsiaTheme="minorEastAsia" w:hAnsi="Cambria Math" w:cs="Times New Roman"/>
            <w:sz w:val="22"/>
            <w:szCs w:val="22"/>
            <w:lang w:val="en-AU"/>
          </w:rPr>
          <m:t>j</m:t>
        </m:r>
      </m:oMath>
      <w:r>
        <w:rPr>
          <w:rFonts w:ascii="Times New Roman" w:eastAsiaTheme="minorEastAsia" w:hAnsi="Times New Roman" w:cs="Times New Roman"/>
          <w:sz w:val="22"/>
          <w:szCs w:val="22"/>
          <w:lang w:val="en-AU"/>
        </w:rPr>
        <w:t xml:space="preserve"> (</w:t>
      </w:r>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p</m:t>
            </m:r>
          </m:e>
          <m:sub>
            <m:r>
              <w:rPr>
                <w:rFonts w:ascii="Cambria Math" w:hAnsi="Cambria Math" w:cs="Times New Roman"/>
                <w:sz w:val="22"/>
                <w:szCs w:val="22"/>
                <w:lang w:val="en-AU"/>
              </w:rPr>
              <m:t>clin,j</m:t>
            </m:r>
          </m:sub>
        </m:sSub>
        <m:r>
          <w:rPr>
            <w:rFonts w:ascii="Cambria Math" w:hAnsi="Cambria Math" w:cs="Times New Roman"/>
            <w:sz w:val="22"/>
            <w:szCs w:val="22"/>
            <w:lang w:val="en-AU"/>
          </w:rPr>
          <m:t>+τ(1-</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p</m:t>
            </m:r>
          </m:e>
          <m:sub>
            <m:r>
              <w:rPr>
                <w:rFonts w:ascii="Cambria Math" w:hAnsi="Cambria Math" w:cs="Times New Roman"/>
                <w:sz w:val="22"/>
                <w:szCs w:val="22"/>
                <w:lang w:val="en-AU"/>
              </w:rPr>
              <m:t>clin,j</m:t>
            </m:r>
          </m:sub>
        </m:sSub>
        <m:r>
          <w:rPr>
            <w:rFonts w:ascii="Cambria Math" w:eastAsiaTheme="minorEastAsia" w:hAnsi="Cambria Math" w:cs="Times New Roman"/>
            <w:sz w:val="22"/>
            <w:szCs w:val="22"/>
            <w:lang w:val="en-AU"/>
          </w:rPr>
          <m:t>)</m:t>
        </m:r>
      </m:oMath>
      <w:r>
        <w:rPr>
          <w:rFonts w:ascii="Times New Roman" w:eastAsiaTheme="minorEastAsia" w:hAnsi="Times New Roman" w:cs="Times New Roman"/>
          <w:sz w:val="22"/>
          <w:szCs w:val="22"/>
          <w:lang w:val="en-AU"/>
        </w:rPr>
        <w:t xml:space="preserve">), and the relative susceptibility of individuals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u</m:t>
            </m:r>
          </m:e>
          <m:sub>
            <m:r>
              <w:rPr>
                <w:rFonts w:ascii="Cambria Math" w:eastAsiaTheme="minorEastAsia" w:hAnsi="Cambria Math" w:cs="Times New Roman"/>
                <w:sz w:val="22"/>
                <w:szCs w:val="22"/>
                <w:lang w:val="en-AU"/>
              </w:rPr>
              <m:t>i</m:t>
            </m:r>
          </m:sub>
        </m:sSub>
      </m:oMath>
      <w:r>
        <w:rPr>
          <w:rFonts w:ascii="Times New Roman" w:eastAsiaTheme="minorEastAsia" w:hAnsi="Times New Roman" w:cs="Times New Roman"/>
          <w:sz w:val="22"/>
          <w:szCs w:val="22"/>
          <w:lang w:val="en-AU"/>
        </w:rPr>
        <w:t xml:space="preserve">). The </w:t>
      </w:r>
      <w:r>
        <w:rPr>
          <w:rFonts w:ascii="Times New Roman" w:hAnsi="Times New Roman" w:cs="Times New Roman"/>
          <w:sz w:val="22"/>
          <w:szCs w:val="22"/>
          <w:lang w:val="en-AU"/>
        </w:rPr>
        <w:t xml:space="preserve"> </w:t>
      </w:r>
      <w:r w:rsidR="00D3152C" w:rsidRPr="00DC12F1">
        <w:rPr>
          <w:rFonts w:ascii="Times New Roman" w:hAnsi="Times New Roman" w:cs="Times New Roman"/>
          <w:sz w:val="22"/>
          <w:szCs w:val="22"/>
          <w:lang w:val="en-AU"/>
        </w:rPr>
        <w:t>matrix</w:t>
      </w:r>
      <w:r>
        <w:rPr>
          <w:rFonts w:ascii="Times New Roman" w:hAnsi="Times New Roman" w:cs="Times New Roman"/>
          <w:sz w:val="22"/>
          <w:szCs w:val="22"/>
          <w:lang w:val="en-AU"/>
        </w:rPr>
        <w:t xml:space="preserve"> </w:t>
      </w:r>
      <m:oMath>
        <m:r>
          <w:rPr>
            <w:rFonts w:ascii="Cambria Math" w:hAnsi="Cambria Math" w:cs="Times New Roman"/>
            <w:sz w:val="22"/>
            <w:szCs w:val="22"/>
            <w:lang w:val="en-AU"/>
          </w:rPr>
          <m:t>M</m:t>
        </m:r>
      </m:oMath>
      <w:r w:rsidR="00D3152C" w:rsidRPr="00DC12F1">
        <w:rPr>
          <w:rFonts w:ascii="Times New Roman" w:hAnsi="Times New Roman" w:cs="Times New Roman"/>
          <w:sz w:val="22"/>
          <w:szCs w:val="22"/>
          <w:lang w:val="en-AU"/>
        </w:rPr>
        <w:t xml:space="preserve"> describing </w:t>
      </w:r>
      <w:r>
        <w:rPr>
          <w:rFonts w:ascii="Times New Roman" w:hAnsi="Times New Roman" w:cs="Times New Roman"/>
          <w:sz w:val="22"/>
          <w:szCs w:val="22"/>
          <w:lang w:val="en-AU"/>
        </w:rPr>
        <w:t>contact</w:t>
      </w:r>
      <w:r w:rsidRPr="00DC12F1">
        <w:rPr>
          <w:rFonts w:ascii="Times New Roman" w:hAnsi="Times New Roman" w:cs="Times New Roman"/>
          <w:sz w:val="22"/>
          <w:szCs w:val="22"/>
          <w:lang w:val="en-AU"/>
        </w:rPr>
        <w:t xml:space="preserve"> </w:t>
      </w:r>
      <w:r w:rsidR="00D3152C" w:rsidRPr="00DC12F1">
        <w:rPr>
          <w:rFonts w:ascii="Times New Roman" w:hAnsi="Times New Roman" w:cs="Times New Roman"/>
          <w:sz w:val="22"/>
          <w:szCs w:val="22"/>
          <w:lang w:val="en-AU"/>
        </w:rPr>
        <w:t>rates between and within age groups</w:t>
      </w:r>
      <w:r>
        <w:rPr>
          <w:rFonts w:ascii="Times New Roman" w:hAnsi="Times New Roman" w:cs="Times New Roman"/>
          <w:sz w:val="22"/>
          <w:szCs w:val="22"/>
          <w:lang w:val="en-AU"/>
        </w:rPr>
        <w:t xml:space="preserve"> was that of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&lt;EndNote&gt;&lt;Cite&gt;&lt;Author&gt;Steyn&lt;/Author&gt;&lt;Year&gt;2022&lt;/Year&gt;&lt;RecNum&gt;271&lt;/RecNum&gt;&lt;DisplayText&gt;(1)&lt;/DisplayText&gt;&lt;record&gt;&lt;rec-number&gt;271&lt;/rec-number&gt;&lt;foreign-keys&gt;&lt;key app="EN" db-id="azza2202ls2vemesze8p295za5zdsp029ed2" timestamp="1632169681"&gt;271&lt;/key&gt;&lt;/foreign-keys&gt;&lt;ref-type name="Journal Article"&gt;17&lt;/ref-type&gt;&lt;contributors&gt;&lt;authors&gt;&lt;author&gt;Steyn, Nicholas&lt;/author&gt;&lt;author&gt;Plank, Michael J&lt;/author&gt;&lt;author&gt;Binny, Rachelle N&lt;/author&gt;&lt;author&gt;Hendy, SC&lt;/author&gt;&lt;author&gt;Lustig, A&lt;/author&gt;&lt;author&gt;Ridings, Kannan&lt;/author&gt;&lt;/authors&gt;&lt;/contributors&gt;&lt;titles&gt;&lt;title&gt;A COVID-19 vaccination model for Aotearoa New Zealand&lt;/title&gt;&lt;secondary-title&gt;Scientific Reports&lt;/secondary-title&gt;&lt;/titles&gt;&lt;periodical&gt;&lt;full-title&gt;Scientific reports&lt;/full-title&gt;&lt;/periodical&gt;&lt;pages&gt;2720&lt;/pages&gt;&lt;volume&gt;12&lt;/volume&gt;&lt;dates&gt;&lt;year&gt;2022&lt;/year&gt;&lt;/dates&gt;&lt;urls&gt;&lt;/urls&gt;&lt;electronic-resource-num&gt;10.1038/s41598-022-06707-5&lt;/electronic-resource-num&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(1)</w:t>
      </w:r>
      <w:r w:rsidR="00027A1C">
        <w:rPr>
          <w:rFonts w:ascii="Times New Roman" w:hAnsi="Times New Roman" w:cs="Times New Roman"/>
          <w:sz w:val="22"/>
          <w:szCs w:val="22"/>
          <w:lang w:val="en-AU"/>
        </w:rPr>
        <w:fldChar w:fldCharType="end"/>
      </w:r>
      <w:r>
        <w:rPr>
          <w:rFonts w:ascii="Times New Roman" w:hAnsi="Times New Roman" w:cs="Times New Roman"/>
          <w:sz w:val="22"/>
          <w:szCs w:val="22"/>
          <w:lang w:val="en-AU"/>
        </w:rPr>
        <w:t>, which was based on the pre-pandemic estimates of</w:t>
      </w:r>
      <w:r w:rsidR="00D3152C" w:rsidRPr="00DC12F1">
        <w:rPr>
          <w:rFonts w:ascii="Times New Roman" w:hAnsi="Times New Roman" w:cs="Times New Roman"/>
          <w:sz w:val="22"/>
          <w:szCs w:val="22"/>
          <w:lang w:val="en-AU"/>
        </w:rPr>
        <w:t xml:space="preserve">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&lt;EndNote&gt;&lt;Cite&gt;&lt;Author&gt;Prem&lt;/Author&gt;&lt;Year&gt;2017&lt;/Year&gt;&lt;RecNum&gt;37&lt;/RecNum&gt;&lt;DisplayText&gt;(12)&lt;/DisplayText&gt;&lt;record&gt;&lt;rec-number&gt;37&lt;/rec-number&gt;&lt;foreign-keys&gt;&lt;key app="EN" db-id="azza2202ls2vemesze8p295za5zdsp029ed2" timestamp="1590540503"&gt;37&lt;/key&gt;&lt;/foreign-keys&gt;&lt;ref-type name="Journal Article"&gt;17&lt;/ref-type&gt;&lt;contributors&gt;&lt;authors&gt;&lt;author&gt;Prem, Kiesha&lt;/author&gt;&lt;author&gt;Cook, Alex R&lt;/author&gt;&lt;author&gt;Jit, Mark&lt;/author&gt;&lt;/authors&gt;&lt;/contributors&gt;&lt;titles&gt;&lt;title&gt;Projecting social contact matrices in 152 countries using contact surveys and demographic data&lt;/title&gt;&lt;secondary-title&gt;PLoS Computational Biology&lt;/secondary-title&gt;&lt;/titles&gt;&lt;periodical&gt;&lt;full-title&gt;PLoS computational biology&lt;/full-title&gt;&lt;/periodical&gt;&lt;pages&gt;e1005697&lt;/pages&gt;&lt;volume&gt;13&lt;/volume&gt;&lt;number&gt;9&lt;/number&gt;&lt;dates&gt;&lt;year&gt;2017&lt;/year&gt;&lt;/dates&gt;&lt;isbn&gt;1553-7358&lt;/isbn&gt;&lt;urls&gt;&lt;/urls&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(12)</w:t>
      </w:r>
      <w:r w:rsidR="00027A1C">
        <w:rPr>
          <w:rFonts w:ascii="Times New Roman" w:hAnsi="Times New Roman" w:cs="Times New Roman"/>
          <w:sz w:val="22"/>
          <w:szCs w:val="22"/>
          <w:lang w:val="en-AU"/>
        </w:rPr>
        <w:fldChar w:fldCharType="end"/>
      </w:r>
      <w:r w:rsidR="00D3152C">
        <w:rPr>
          <w:rFonts w:ascii="Times New Roman" w:hAnsi="Times New Roman" w:cs="Times New Roman"/>
          <w:sz w:val="22"/>
          <w:szCs w:val="22"/>
          <w:lang w:val="en-AU"/>
        </w:rPr>
        <w:t xml:space="preserve"> </w:t>
      </w:r>
      <w:r>
        <w:rPr>
          <w:rFonts w:ascii="Times New Roman" w:hAnsi="Times New Roman" w:cs="Times New Roman"/>
          <w:sz w:val="22"/>
          <w:szCs w:val="22"/>
          <w:lang w:val="en-AU"/>
        </w:rPr>
        <w:t xml:space="preserve">and </w:t>
      </w:r>
      <w:r w:rsidR="00D3152C">
        <w:rPr>
          <w:rFonts w:ascii="Times New Roman" w:hAnsi="Times New Roman" w:cs="Times New Roman"/>
          <w:sz w:val="22"/>
          <w:szCs w:val="22"/>
          <w:lang w:val="en-AU"/>
        </w:rPr>
        <w:t>adapted for New Zealand’s population</w:t>
      </w:r>
      <w:r w:rsidR="005D764D">
        <w:rPr>
          <w:rFonts w:ascii="Times New Roman" w:hAnsi="Times New Roman" w:cs="Times New Roman"/>
          <w:sz w:val="22"/>
          <w:szCs w:val="22"/>
          <w:lang w:val="en-AU"/>
        </w:rPr>
        <w:t xml:space="preserve">. </w:t>
      </w:r>
      <w:r w:rsidR="00D3152C">
        <w:rPr>
          <w:rFonts w:ascii="Times New Roman" w:hAnsi="Times New Roman" w:cs="Times New Roman"/>
          <w:sz w:val="22"/>
          <w:szCs w:val="22"/>
          <w:lang w:val="en-AU"/>
        </w:rPr>
        <w:t>T</w:t>
      </w:r>
      <w:r w:rsidR="00D3152C" w:rsidRPr="00DC12F1">
        <w:rPr>
          <w:rFonts w:ascii="Times New Roman" w:hAnsi="Times New Roman" w:cs="Times New Roman"/>
          <w:sz w:val="22"/>
          <w:szCs w:val="22"/>
          <w:lang w:val="en-AU"/>
        </w:rPr>
        <w:t xml:space="preserve">he </w:t>
      </w:r>
      <w:r w:rsidR="00D3152C">
        <w:rPr>
          <w:rFonts w:ascii="Times New Roman" w:hAnsi="Times New Roman" w:cs="Times New Roman"/>
          <w:sz w:val="22"/>
          <w:szCs w:val="22"/>
          <w:lang w:val="en-AU"/>
        </w:rPr>
        <w:t xml:space="preserve">basic reproduction number </w:t>
      </w:r>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R</m:t>
            </m:r>
          </m:e>
          <m:sub>
            <m:r>
              <w:rPr>
                <w:rFonts w:ascii="Cambria Math" w:hAnsi="Cambria Math" w:cs="Times New Roman"/>
                <w:sz w:val="22"/>
                <w:szCs w:val="22"/>
                <w:lang w:val="en-AU"/>
              </w:rPr>
              <m:t>0</m:t>
            </m:r>
          </m:sub>
        </m:sSub>
      </m:oMath>
      <w:r w:rsidR="00D3152C" w:rsidRPr="00DC12F1">
        <w:rPr>
          <w:rFonts w:ascii="Times New Roman" w:hAnsi="Times New Roman" w:cs="Times New Roman"/>
          <w:sz w:val="22"/>
          <w:szCs w:val="22"/>
          <w:lang w:val="en-AU"/>
        </w:rPr>
        <w:t xml:space="preserve"> is equal to the</w:t>
      </w:r>
      <w:r w:rsidR="00D3152C">
        <w:rPr>
          <w:rFonts w:ascii="Times New Roman" w:hAnsi="Times New Roman" w:cs="Times New Roman"/>
          <w:sz w:val="22"/>
          <w:szCs w:val="22"/>
          <w:lang w:val="en-AU"/>
        </w:rPr>
        <w:t xml:space="preserve"> dominant eigenvalue of the next generation matrix, </w:t>
      </w:r>
      <w:proofErr w:type="gramStart"/>
      <w:r w:rsidR="00D3152C">
        <w:rPr>
          <w:rFonts w:ascii="Times New Roman" w:hAnsi="Times New Roman" w:cs="Times New Roman"/>
          <w:sz w:val="22"/>
          <w:szCs w:val="22"/>
          <w:lang w:val="en-AU"/>
        </w:rPr>
        <w:t xml:space="preserve">denoted </w:t>
      </w:r>
      <w:proofErr w:type="gramEnd"/>
      <m:oMath>
        <m:r>
          <w:rPr>
            <w:rFonts w:ascii="Cambria Math" w:hAnsi="Cambria Math" w:cs="Times New Roman"/>
            <w:sz w:val="22"/>
            <w:szCs w:val="22"/>
            <w:lang w:val="en-AU"/>
          </w:rPr>
          <m:t>ρ(NGM)</m:t>
        </m:r>
      </m:oMath>
      <w:r w:rsidR="00D3152C">
        <w:rPr>
          <w:rFonts w:ascii="Times New Roman" w:hAnsi="Times New Roman" w:cs="Times New Roman"/>
          <w:sz w:val="22"/>
          <w:szCs w:val="22"/>
          <w:lang w:val="en-AU"/>
        </w:rPr>
        <w:t xml:space="preserve">. </w:t>
      </w:r>
      <w:r w:rsidR="005D764D">
        <w:rPr>
          <w:rFonts w:ascii="Times New Roman" w:hAnsi="Times New Roman" w:cs="Times New Roman"/>
          <w:sz w:val="22"/>
          <w:szCs w:val="22"/>
          <w:lang w:val="en-AU"/>
        </w:rPr>
        <w:t>The constant</w:t>
      </w:r>
      <w:r w:rsidR="005D764D" w:rsidRPr="00DC12F1">
        <w:rPr>
          <w:rFonts w:ascii="Times New Roman" w:hAnsi="Times New Roman" w:cs="Times New Roman"/>
          <w:sz w:val="22"/>
          <w:szCs w:val="22"/>
          <w:lang w:val="en-AU"/>
        </w:rPr>
        <w:t xml:space="preserve"> </w:t>
      </w:r>
      <m:oMath>
        <m:r>
          <w:rPr>
            <w:rFonts w:ascii="Cambria Math" w:hAnsi="Cambria Math" w:cs="Times New Roman"/>
            <w:sz w:val="22"/>
            <w:szCs w:val="22"/>
            <w:lang w:val="en-AU"/>
          </w:rPr>
          <m:t>U</m:t>
        </m:r>
      </m:oMath>
      <w:r w:rsidR="005D764D" w:rsidRPr="00DC12F1">
        <w:rPr>
          <w:rFonts w:ascii="Times New Roman" w:hAnsi="Times New Roman" w:cs="Times New Roman"/>
          <w:sz w:val="22"/>
          <w:szCs w:val="22"/>
          <w:lang w:val="en-AU"/>
        </w:rPr>
        <w:t xml:space="preserve"> represent</w:t>
      </w:r>
      <w:r w:rsidR="005D764D">
        <w:rPr>
          <w:rFonts w:ascii="Times New Roman" w:hAnsi="Times New Roman" w:cs="Times New Roman"/>
          <w:sz w:val="22"/>
          <w:szCs w:val="22"/>
          <w:lang w:val="en-AU"/>
        </w:rPr>
        <w:t>s</w:t>
      </w:r>
      <w:r w:rsidR="005D764D" w:rsidRPr="00DC12F1">
        <w:rPr>
          <w:rFonts w:ascii="Times New Roman" w:hAnsi="Times New Roman" w:cs="Times New Roman"/>
          <w:sz w:val="22"/>
          <w:szCs w:val="22"/>
          <w:lang w:val="en-AU"/>
        </w:rPr>
        <w:t xml:space="preserve"> the intrinsic transmissibility of the virus</w:t>
      </w:r>
      <w:r w:rsidR="005D764D">
        <w:rPr>
          <w:rFonts w:ascii="Times New Roman" w:hAnsi="Times New Roman" w:cs="Times New Roman"/>
          <w:sz w:val="22"/>
          <w:szCs w:val="22"/>
          <w:lang w:val="en-AU"/>
        </w:rPr>
        <w:t xml:space="preserve"> and</w:t>
      </w:r>
      <w:r w:rsidR="005D764D" w:rsidRPr="00DC12F1">
        <w:rPr>
          <w:rFonts w:ascii="Times New Roman" w:hAnsi="Times New Roman" w:cs="Times New Roman"/>
          <w:sz w:val="22"/>
          <w:szCs w:val="22"/>
          <w:lang w:val="en-AU"/>
        </w:rPr>
        <w:t xml:space="preserve"> </w:t>
      </w:r>
      <w:r w:rsidR="005D764D">
        <w:rPr>
          <w:rFonts w:ascii="Times New Roman" w:hAnsi="Times New Roman" w:cs="Times New Roman"/>
          <w:sz w:val="22"/>
          <w:szCs w:val="22"/>
          <w:lang w:val="en-AU"/>
        </w:rPr>
        <w:t>t</w:t>
      </w:r>
      <w:r w:rsidR="00D3152C" w:rsidRPr="00DC12F1">
        <w:rPr>
          <w:rFonts w:ascii="Times New Roman" w:hAnsi="Times New Roman" w:cs="Times New Roman"/>
          <w:sz w:val="22"/>
          <w:szCs w:val="22"/>
          <w:lang w:val="en-AU"/>
        </w:rPr>
        <w:t xml:space="preserve">he value of </w:t>
      </w:r>
      <m:oMath>
        <m:r>
          <w:rPr>
            <w:rFonts w:ascii="Cambria Math" w:hAnsi="Cambria Math" w:cs="Times New Roman"/>
            <w:sz w:val="22"/>
            <w:szCs w:val="22"/>
            <w:lang w:val="en-AU"/>
          </w:rPr>
          <m:t>U</m:t>
        </m:r>
      </m:oMath>
      <w:r w:rsidR="00D3152C" w:rsidRPr="00DC12F1">
        <w:rPr>
          <w:rFonts w:ascii="Times New Roman" w:hAnsi="Times New Roman" w:cs="Times New Roman"/>
          <w:sz w:val="22"/>
          <w:szCs w:val="22"/>
          <w:lang w:val="en-AU"/>
        </w:rPr>
        <w:t xml:space="preserve"> is chosen so that</w:t>
      </w:r>
      <w:r w:rsidR="00D3152C">
        <w:rPr>
          <w:rFonts w:ascii="Times New Roman" w:hAnsi="Times New Roman" w:cs="Times New Roman"/>
          <w:sz w:val="22"/>
          <w:szCs w:val="22"/>
          <w:lang w:val="en-AU"/>
        </w:rPr>
        <w:t xml:space="preserve"> </w:t>
      </w:r>
      <m:oMath>
        <m:r>
          <w:rPr>
            <w:rFonts w:ascii="Cambria Math" w:hAnsi="Cambria Math" w:cs="Times New Roman"/>
            <w:sz w:val="22"/>
            <w:szCs w:val="22"/>
            <w:lang w:val="en-AU"/>
          </w:rPr>
          <m:t>ρ(NGM)</m:t>
        </m:r>
      </m:oMath>
      <w:r w:rsidR="00D3152C">
        <w:rPr>
          <w:rFonts w:ascii="Times New Roman" w:eastAsiaTheme="minorEastAsia" w:hAnsi="Times New Roman" w:cs="Times New Roman"/>
          <w:sz w:val="22"/>
          <w:szCs w:val="22"/>
          <w:lang w:val="en-AU"/>
        </w:rPr>
        <w:t xml:space="preserve"> is equal to the</w:t>
      </w:r>
      <w:r w:rsidR="00D3152C" w:rsidRPr="00DC12F1">
        <w:rPr>
          <w:rFonts w:ascii="Times New Roman" w:hAnsi="Times New Roman" w:cs="Times New Roman"/>
          <w:sz w:val="22"/>
          <w:szCs w:val="22"/>
          <w:lang w:val="en-AU"/>
        </w:rPr>
        <w:t xml:space="preserve"> assumed value </w:t>
      </w:r>
      <w:proofErr w:type="gramStart"/>
      <w:r w:rsidR="00D3152C" w:rsidRPr="00DC12F1">
        <w:rPr>
          <w:rFonts w:ascii="Times New Roman" w:hAnsi="Times New Roman" w:cs="Times New Roman"/>
          <w:sz w:val="22"/>
          <w:szCs w:val="22"/>
          <w:lang w:val="en-AU"/>
        </w:rPr>
        <w:t xml:space="preserve">of </w:t>
      </w:r>
      <w:proofErr w:type="gramEnd"/>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R</m:t>
            </m:r>
          </m:e>
          <m:sub>
            <m:r>
              <w:rPr>
                <w:rFonts w:ascii="Cambria Math" w:hAnsi="Cambria Math" w:cs="Times New Roman"/>
                <w:sz w:val="22"/>
                <w:szCs w:val="22"/>
                <w:lang w:val="en-AU"/>
              </w:rPr>
              <m:t>0</m:t>
            </m:r>
          </m:sub>
        </m:sSub>
        <m:r>
          <w:rPr>
            <w:rFonts w:ascii="Cambria Math" w:eastAsiaTheme="minorEastAsia" w:hAnsi="Cambria Math" w:cs="Times New Roman"/>
            <w:sz w:val="22"/>
            <w:szCs w:val="22"/>
            <w:lang w:val="en-AU"/>
          </w:rPr>
          <m:t>=6</m:t>
        </m:r>
      </m:oMath>
      <w:r w:rsidR="00D3152C" w:rsidRPr="00DC12F1">
        <w:rPr>
          <w:rFonts w:ascii="Times New Roman" w:hAnsi="Times New Roman" w:cs="Times New Roman"/>
          <w:sz w:val="22"/>
          <w:szCs w:val="22"/>
          <w:lang w:val="en-AU"/>
        </w:rPr>
        <w:t>.</w:t>
      </w:r>
    </w:p>
    <w:p w:rsidR="00D3152C" w:rsidRPr="00DC12F1" w:rsidRDefault="00D3152C" w:rsidP="00D3152C">
      <w:pPr>
        <w:jc w:val="both"/>
        <w:rPr>
          <w:rFonts w:ascii="Times New Roman"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r>
        <w:rPr>
          <w:rFonts w:ascii="Times New Roman" w:hAnsi="Times New Roman" w:cs="Times New Roman"/>
          <w:sz w:val="22"/>
          <w:szCs w:val="22"/>
          <w:lang w:val="en-AU"/>
        </w:rPr>
        <w:t xml:space="preserve">The number of people in age group </w:t>
      </w:r>
      <m:oMath>
        <m:r>
          <w:rPr>
            <w:rFonts w:ascii="Cambria Math" w:hAnsi="Cambria Math" w:cs="Times New Roman"/>
            <w:sz w:val="22"/>
            <w:szCs w:val="22"/>
            <w:lang w:val="en-AU"/>
          </w:rPr>
          <m:t xml:space="preserve">j </m:t>
        </m:r>
      </m:oMath>
      <w:r>
        <w:rPr>
          <w:rFonts w:ascii="Times New Roman" w:eastAsiaTheme="minorEastAsia" w:hAnsi="Times New Roman" w:cs="Times New Roman"/>
          <w:sz w:val="22"/>
          <w:szCs w:val="22"/>
          <w:lang w:val="en-AU"/>
        </w:rPr>
        <w:t xml:space="preserve">who have had </w:t>
      </w:r>
      <m:oMath>
        <m:r>
          <w:rPr>
            <w:rFonts w:ascii="Cambria Math" w:eastAsiaTheme="minorEastAsia" w:hAnsi="Cambria Math" w:cs="Times New Roman"/>
            <w:sz w:val="22"/>
            <w:szCs w:val="22"/>
            <w:lang w:val="en-AU"/>
          </w:rPr>
          <m:t>d</m:t>
        </m:r>
      </m:oMath>
      <w:r>
        <w:rPr>
          <w:rFonts w:ascii="Times New Roman" w:eastAsiaTheme="minorEastAsia" w:hAnsi="Times New Roman" w:cs="Times New Roman"/>
          <w:sz w:val="22"/>
          <w:szCs w:val="22"/>
          <w:lang w:val="en-AU"/>
        </w:rPr>
        <w:t xml:space="preserve"> doses of the vaccine who are </w:t>
      </w:r>
      <w:r>
        <w:rPr>
          <w:rFonts w:ascii="Times New Roman" w:hAnsi="Times New Roman" w:cs="Times New Roman"/>
          <w:sz w:val="22"/>
          <w:szCs w:val="22"/>
          <w:lang w:val="en-AU"/>
        </w:rPr>
        <w:t xml:space="preserve">infected by clinical individual </w:t>
      </w:r>
      <m:oMath>
        <m:r>
          <w:rPr>
            <w:rFonts w:ascii="Cambria Math" w:hAnsi="Cambria Math" w:cs="Times New Roman"/>
            <w:sz w:val="22"/>
            <w:szCs w:val="22"/>
            <w:lang w:val="en-AU"/>
          </w:rPr>
          <m:t xml:space="preserve">l </m:t>
        </m:r>
      </m:oMath>
      <w:r>
        <w:rPr>
          <w:rFonts w:ascii="Times New Roman" w:eastAsiaTheme="minorEastAsia" w:hAnsi="Times New Roman" w:cs="Times New Roman"/>
          <w:sz w:val="22"/>
          <w:szCs w:val="22"/>
          <w:lang w:val="en-AU"/>
        </w:rPr>
        <w:t xml:space="preserve">between time </w:t>
      </w:r>
      <m:oMath>
        <m:r>
          <w:rPr>
            <w:rFonts w:ascii="Cambria Math" w:eastAsiaTheme="minorEastAsia" w:hAnsi="Cambria Math" w:cs="Times New Roman"/>
            <w:sz w:val="22"/>
            <w:szCs w:val="22"/>
            <w:lang w:val="en-AU"/>
          </w:rPr>
          <m:t xml:space="preserve">t </m:t>
        </m:r>
      </m:oMath>
      <w:r>
        <w:rPr>
          <w:rFonts w:ascii="Times New Roman" w:eastAsiaTheme="minorEastAsia" w:hAnsi="Times New Roman" w:cs="Times New Roman"/>
          <w:sz w:val="22"/>
          <w:szCs w:val="22"/>
          <w:lang w:val="en-AU"/>
        </w:rPr>
        <w:t xml:space="preserve">and </w:t>
      </w:r>
      <m:oMath>
        <m:r>
          <w:rPr>
            <w:rFonts w:ascii="Cambria Math" w:eastAsiaTheme="minorEastAsia" w:hAnsi="Cambria Math" w:cs="Times New Roman"/>
            <w:sz w:val="22"/>
            <w:szCs w:val="22"/>
            <w:lang w:val="en-AU"/>
          </w:rPr>
          <m:t>t+δt</m:t>
        </m:r>
      </m:oMath>
      <w:r>
        <w:rPr>
          <w:rFonts w:ascii="Times New Roman" w:eastAsiaTheme="minorEastAsia" w:hAnsi="Times New Roman" w:cs="Times New Roman"/>
          <w:sz w:val="22"/>
          <w:szCs w:val="22"/>
          <w:lang w:val="en-AU"/>
        </w:rPr>
        <w:t xml:space="preserve"> is a Poisson distributed random variable with mean </w:t>
      </w:r>
    </w:p>
    <w:p w:rsidR="00D3152C" w:rsidRPr="00DC12F1" w:rsidRDefault="00A53C79" w:rsidP="00D3152C">
      <w:pPr>
        <w:jc w:val="both"/>
        <w:rPr>
          <w:rFonts w:ascii="Times New Roman" w:hAnsi="Times New Roman" w:cs="Times New Roman"/>
          <w:sz w:val="22"/>
          <w:szCs w:val="22"/>
          <w:lang w:val="en-AU"/>
        </w:rPr>
      </w:pPr>
      <m:oMathPara>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λ</m:t>
              </m:r>
            </m:e>
            <m:sub>
              <m:r>
                <w:rPr>
                  <w:rFonts w:ascii="Cambria Math" w:hAnsi="Cambria Math" w:cs="Times New Roman"/>
                  <w:sz w:val="22"/>
                  <w:szCs w:val="22"/>
                  <w:lang w:val="en-AU"/>
                </w:rPr>
                <m:t>l,jd</m:t>
              </m:r>
            </m:sub>
          </m:sSub>
          <m:d>
            <m:dPr>
              <m:ctrlPr>
                <w:rPr>
                  <w:rFonts w:ascii="Cambria Math" w:hAnsi="Cambria Math" w:cs="Times New Roman"/>
                  <w:i/>
                  <w:sz w:val="22"/>
                  <w:szCs w:val="22"/>
                  <w:lang w:val="en-AU"/>
                </w:rPr>
              </m:ctrlPr>
            </m:dPr>
            <m:e>
              <m:r>
                <w:rPr>
                  <w:rFonts w:ascii="Cambria Math" w:hAnsi="Cambria Math" w:cs="Times New Roman"/>
                  <w:sz w:val="22"/>
                  <w:szCs w:val="22"/>
                  <w:lang w:val="en-AU"/>
                </w:rPr>
                <m:t>t</m:t>
              </m:r>
            </m:e>
          </m:d>
          <m:r>
            <w:rPr>
              <w:rFonts w:ascii="Cambria Math" w:hAnsi="Cambria Math" w:cs="Times New Roman"/>
              <w:sz w:val="22"/>
              <w:szCs w:val="22"/>
              <w:lang w:val="en-AU"/>
            </w:rPr>
            <m:t>=</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Y</m:t>
              </m:r>
            </m:e>
            <m:sub>
              <m:r>
                <w:rPr>
                  <w:rFonts w:ascii="Cambria Math" w:hAnsi="Cambria Math" w:cs="Times New Roman"/>
                  <w:sz w:val="22"/>
                  <w:szCs w:val="22"/>
                  <w:lang w:val="en-AU"/>
                </w:rPr>
                <m:t>l</m:t>
              </m:r>
            </m:sub>
          </m:sSub>
          <m:r>
            <w:rPr>
              <w:rFonts w:ascii="Cambria Math" w:eastAsiaTheme="minorEastAsia" w:hAnsi="Cambria Math" w:cs="Times New Roman"/>
              <w:sz w:val="22"/>
              <w:szCs w:val="22"/>
              <w:lang w:val="en-AU"/>
            </w:rPr>
            <m:t>C</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t</m:t>
              </m:r>
            </m:e>
          </m:d>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F</m:t>
              </m:r>
            </m:e>
            <m:sub>
              <m:r>
                <w:rPr>
                  <w:rFonts w:ascii="Cambria Math" w:eastAsiaTheme="minorEastAsia" w:hAnsi="Cambria Math" w:cs="Times New Roman"/>
                  <w:sz w:val="22"/>
                  <w:szCs w:val="22"/>
                  <w:lang w:val="en-AU"/>
                </w:rPr>
                <m:t>l</m:t>
              </m:r>
            </m:sub>
          </m:sSub>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t</m:t>
              </m:r>
            </m:e>
          </m:d>
          <m:d>
            <m:dPr>
              <m:ctrlPr>
                <w:rPr>
                  <w:rFonts w:ascii="Cambria Math" w:eastAsiaTheme="minorEastAsia" w:hAnsi="Cambria Math" w:cs="Times New Roman"/>
                  <w:i/>
                  <w:sz w:val="22"/>
                  <w:szCs w:val="22"/>
                  <w:lang w:val="en-AU"/>
                </w:rPr>
              </m:ctrlPr>
            </m:dPr>
            <m:e>
              <m:nary>
                <m:naryPr>
                  <m:limLoc m:val="subSup"/>
                  <m:ctrlPr>
                    <w:rPr>
                      <w:rFonts w:ascii="Cambria Math" w:eastAsiaTheme="minorEastAsia" w:hAnsi="Cambria Math" w:cs="Times New Roman"/>
                      <w:i/>
                      <w:sz w:val="22"/>
                      <w:szCs w:val="22"/>
                      <w:lang w:val="en-AU"/>
                    </w:rPr>
                  </m:ctrlPr>
                </m:naryPr>
                <m:sub>
                  <m:r>
                    <w:rPr>
                      <w:rFonts w:ascii="Cambria Math" w:eastAsiaTheme="minorEastAsia" w:hAnsi="Cambria Math" w:cs="Times New Roman"/>
                      <w:sz w:val="22"/>
                      <w:szCs w:val="22"/>
                      <w:lang w:val="en-AU"/>
                    </w:rPr>
                    <m:t>t</m:t>
                  </m:r>
                </m:sub>
                <m:sup>
                  <m:r>
                    <w:rPr>
                      <w:rFonts w:ascii="Cambria Math" w:eastAsiaTheme="minorEastAsia" w:hAnsi="Cambria Math" w:cs="Times New Roman"/>
                      <w:sz w:val="22"/>
                      <w:szCs w:val="22"/>
                      <w:lang w:val="en-AU"/>
                    </w:rPr>
                    <m:t>t+δt</m:t>
                  </m:r>
                </m:sup>
                <m:e>
                  <m:r>
                    <w:rPr>
                      <w:rFonts w:ascii="Cambria Math" w:eastAsiaTheme="minorEastAsia" w:hAnsi="Cambria Math" w:cs="Times New Roman"/>
                      <w:sz w:val="22"/>
                      <w:szCs w:val="22"/>
                      <w:lang w:val="en-AU"/>
                    </w:rPr>
                    <m:t>w</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t'-</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t</m:t>
                          </m:r>
                        </m:e>
                        <m:sub>
                          <m:r>
                            <w:rPr>
                              <w:rFonts w:ascii="Cambria Math" w:eastAsiaTheme="minorEastAsia" w:hAnsi="Cambria Math" w:cs="Times New Roman"/>
                              <w:sz w:val="22"/>
                              <w:szCs w:val="22"/>
                              <w:lang w:val="en-AU"/>
                            </w:rPr>
                            <m:t>inf,l</m:t>
                          </m:r>
                        </m:sub>
                      </m:sSub>
                    </m:e>
                  </m:d>
                  <m:r>
                    <w:rPr>
                      <w:rFonts w:ascii="Cambria Math" w:eastAsiaTheme="minorEastAsia" w:hAnsi="Cambria Math" w:cs="Times New Roman"/>
                      <w:sz w:val="22"/>
                      <w:szCs w:val="22"/>
                      <w:lang w:val="en-AU"/>
                    </w:rPr>
                    <m:t>dt'</m:t>
                  </m:r>
                </m:e>
              </m:nary>
            </m:e>
          </m:d>
          <m:sSubSup>
            <m:sSubSupPr>
              <m:ctrlPr>
                <w:rPr>
                  <w:rFonts w:ascii="Cambria Math" w:eastAsiaTheme="minorEastAsia" w:hAnsi="Cambria Math" w:cs="Times New Roman"/>
                  <w:i/>
                  <w:sz w:val="22"/>
                  <w:szCs w:val="22"/>
                  <w:lang w:val="en-AU"/>
                </w:rPr>
              </m:ctrlPr>
            </m:sSubSupPr>
            <m:e>
              <m:r>
                <w:rPr>
                  <w:rFonts w:ascii="Cambria Math" w:eastAsiaTheme="minorEastAsia" w:hAnsi="Cambria Math" w:cs="Times New Roman"/>
                  <w:sz w:val="22"/>
                  <w:szCs w:val="22"/>
                  <w:lang w:val="en-AU"/>
                </w:rPr>
                <m:t>NGM</m:t>
              </m:r>
            </m:e>
            <m:sub>
              <m:r>
                <w:rPr>
                  <w:rFonts w:ascii="Cambria Math" w:eastAsiaTheme="minorEastAsia" w:hAnsi="Cambria Math" w:cs="Times New Roman"/>
                  <w:sz w:val="22"/>
                  <w:szCs w:val="22"/>
                  <w:lang w:val="en-AU"/>
                </w:rPr>
                <m:t>j,</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a</m:t>
                  </m:r>
                </m:e>
                <m:sub>
                  <m:r>
                    <w:rPr>
                      <w:rFonts w:ascii="Cambria Math" w:eastAsiaTheme="minorEastAsia" w:hAnsi="Cambria Math" w:cs="Times New Roman"/>
                      <w:sz w:val="22"/>
                      <w:szCs w:val="22"/>
                      <w:lang w:val="en-AU"/>
                    </w:rPr>
                    <m:t>l</m:t>
                  </m:r>
                </m:sub>
              </m:sSub>
            </m:sub>
            <m:sup>
              <m:r>
                <w:rPr>
                  <w:rFonts w:ascii="Cambria Math" w:eastAsiaTheme="minorEastAsia" w:hAnsi="Cambria Math" w:cs="Times New Roman"/>
                  <w:sz w:val="22"/>
                  <w:szCs w:val="22"/>
                  <w:lang w:val="en-AU"/>
                </w:rPr>
                <m:t xml:space="preserve">clin </m:t>
              </m:r>
            </m:sup>
          </m:sSubSup>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T</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d</m:t>
                      </m:r>
                    </m:e>
                    <m:sub>
                      <m:r>
                        <w:rPr>
                          <w:rFonts w:ascii="Cambria Math" w:eastAsiaTheme="minorEastAsia" w:hAnsi="Cambria Math" w:cs="Times New Roman"/>
                          <w:sz w:val="22"/>
                          <w:szCs w:val="22"/>
                          <w:lang w:val="en-AU"/>
                        </w:rPr>
                        <m:t>l</m:t>
                      </m:r>
                    </m:sub>
                  </m:sSub>
                </m:sub>
              </m:sSub>
            </m:e>
          </m:d>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Id</m:t>
                  </m:r>
                </m:sub>
              </m:sSub>
            </m:e>
          </m:d>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r>
            <w:rPr>
              <w:rFonts w:ascii="Cambria Math" w:eastAsiaTheme="minorEastAsia" w:hAnsi="Cambria Math" w:cs="Times New Roman"/>
              <w:sz w:val="22"/>
              <w:szCs w:val="22"/>
              <w:lang w:val="en-AU"/>
            </w:rPr>
            <m:t>(t)</m:t>
          </m:r>
        </m:oMath>
      </m:oMathPara>
    </w:p>
    <w:p w:rsidR="00D3152C" w:rsidRDefault="00D3152C" w:rsidP="00D3152C">
      <w:pPr>
        <w:jc w:val="both"/>
        <w:rPr>
          <w:rFonts w:ascii="Times New Roman" w:hAnsi="Times New Roman" w:cs="Times New Roman"/>
          <w:sz w:val="22"/>
          <w:szCs w:val="22"/>
          <w:lang w:val="en-AU"/>
        </w:rPr>
      </w:pPr>
      <w:proofErr w:type="gramStart"/>
      <w:r>
        <w:rPr>
          <w:rFonts w:ascii="Times New Roman" w:hAnsi="Times New Roman" w:cs="Times New Roman"/>
          <w:sz w:val="22"/>
          <w:szCs w:val="22"/>
          <w:lang w:val="en-AU"/>
        </w:rPr>
        <w:t>where</w:t>
      </w:r>
      <w:proofErr w:type="gramEnd"/>
      <w:r>
        <w:rPr>
          <w:rFonts w:ascii="Times New Roman" w:hAnsi="Times New Roman" w:cs="Times New Roman"/>
          <w:sz w:val="22"/>
          <w:szCs w:val="22"/>
          <w:lang w:val="en-AU"/>
        </w:rPr>
        <w:t>:</w:t>
      </w:r>
    </w:p>
    <w:p w:rsidR="00D3152C" w:rsidRDefault="00A53C79" w:rsidP="00D3152C">
      <w:pPr>
        <w:pStyle w:val="ListParagraph"/>
        <w:numPr>
          <w:ilvl w:val="0"/>
          <w:numId w:val="11"/>
        </w:numPr>
        <w:jc w:val="both"/>
        <w:rPr>
          <w:rFonts w:ascii="Times New Roman" w:eastAsiaTheme="minorEastAsia" w:hAnsi="Times New Roman" w:cs="Times New Roman"/>
          <w:sz w:val="22"/>
          <w:szCs w:val="22"/>
          <w:lang w:val="en-AU"/>
        </w:rPr>
      </w:pP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Y</m:t>
            </m:r>
          </m:e>
          <m:sub>
            <m:r>
              <w:rPr>
                <w:rFonts w:ascii="Cambria Math" w:eastAsiaTheme="minorEastAsia" w:hAnsi="Cambria Math" w:cs="Times New Roman"/>
                <w:sz w:val="22"/>
                <w:szCs w:val="22"/>
                <w:lang w:val="en-AU"/>
              </w:rPr>
              <m:t>l</m:t>
            </m:r>
          </m:sub>
        </m:sSub>
        <m:r>
          <w:rPr>
            <w:rFonts w:ascii="Cambria Math" w:eastAsiaTheme="minorEastAsia" w:hAnsi="Cambria Math" w:cs="Times New Roman"/>
            <w:sz w:val="22"/>
            <w:szCs w:val="22"/>
            <w:lang w:val="en-AU"/>
          </w:rPr>
          <m:t xml:space="preserve"> </m:t>
        </m:r>
      </m:oMath>
      <w:proofErr w:type="gramStart"/>
      <w:r w:rsidR="00D3152C" w:rsidRPr="00800EC0">
        <w:rPr>
          <w:rFonts w:ascii="Times New Roman" w:eastAsiaTheme="minorEastAsia" w:hAnsi="Times New Roman" w:cs="Times New Roman"/>
          <w:sz w:val="22"/>
          <w:szCs w:val="22"/>
          <w:lang w:val="en-AU"/>
        </w:rPr>
        <w:t>is</w:t>
      </w:r>
      <w:proofErr w:type="gramEnd"/>
      <w:r w:rsidR="00D3152C" w:rsidRPr="00800EC0">
        <w:rPr>
          <w:rFonts w:ascii="Times New Roman" w:eastAsiaTheme="minorEastAsia" w:hAnsi="Times New Roman" w:cs="Times New Roman"/>
          <w:sz w:val="22"/>
          <w:szCs w:val="22"/>
          <w:lang w:val="en-AU"/>
        </w:rPr>
        <w:t xml:space="preserve"> a gamma distributed random variable with mean 1 and variance </w:t>
      </w:r>
      <m:oMath>
        <m:r>
          <w:rPr>
            <w:rFonts w:ascii="Cambria Math" w:eastAsiaTheme="minorEastAsia" w:hAnsi="Cambria Math" w:cs="Times New Roman"/>
            <w:sz w:val="22"/>
            <w:szCs w:val="22"/>
            <w:lang w:val="en-AU"/>
          </w:rPr>
          <m:t>1/k</m:t>
        </m:r>
      </m:oMath>
      <w:r w:rsidR="00D3152C" w:rsidRPr="00800EC0">
        <w:rPr>
          <w:rFonts w:ascii="Times New Roman" w:eastAsiaTheme="minorEastAsia" w:hAnsi="Times New Roman" w:cs="Times New Roman"/>
          <w:sz w:val="22"/>
          <w:szCs w:val="22"/>
          <w:lang w:val="en-AU"/>
        </w:rPr>
        <w:t xml:space="preserve"> representing i</w:t>
      </w:r>
      <w:proofErr w:type="spellStart"/>
      <w:r w:rsidR="00D3152C" w:rsidRPr="00800EC0">
        <w:rPr>
          <w:rFonts w:ascii="Times New Roman" w:eastAsiaTheme="minorEastAsia" w:hAnsi="Times New Roman" w:cs="Times New Roman"/>
          <w:sz w:val="22"/>
          <w:szCs w:val="22"/>
          <w:lang w:val="en-AU"/>
        </w:rPr>
        <w:t>ndividual</w:t>
      </w:r>
      <w:proofErr w:type="spellEnd"/>
      <w:r w:rsidR="00D3152C" w:rsidRPr="00800EC0">
        <w:rPr>
          <w:rFonts w:ascii="Times New Roman" w:eastAsiaTheme="minorEastAsia" w:hAnsi="Times New Roman" w:cs="Times New Roman"/>
          <w:sz w:val="22"/>
          <w:szCs w:val="22"/>
          <w:lang w:val="en-AU"/>
        </w:rPr>
        <w:t xml:space="preserve"> heterogeneity in transmission</w:t>
      </w:r>
      <w:r w:rsidR="00D3152C">
        <w:rPr>
          <w:rFonts w:ascii="Times New Roman" w:eastAsiaTheme="minorEastAsia" w:hAnsi="Times New Roman" w:cs="Times New Roman"/>
          <w:sz w:val="22"/>
          <w:szCs w:val="22"/>
          <w:lang w:val="en-AU"/>
        </w:rPr>
        <w:t xml:space="preserve">. We set </w:t>
      </w:r>
      <m:oMath>
        <m:r>
          <w:rPr>
            <w:rFonts w:ascii="Cambria Math" w:eastAsiaTheme="minorEastAsia" w:hAnsi="Cambria Math" w:cs="Times New Roman"/>
            <w:sz w:val="22"/>
            <w:szCs w:val="22"/>
            <w:lang w:val="en-AU"/>
          </w:rPr>
          <m:t>k=0.5</m:t>
        </m:r>
      </m:oMath>
      <w:r w:rsidR="00D3152C">
        <w:rPr>
          <w:rFonts w:ascii="Times New Roman" w:eastAsiaTheme="minorEastAsia" w:hAnsi="Times New Roman" w:cs="Times New Roman"/>
          <w:sz w:val="22"/>
          <w:szCs w:val="22"/>
          <w:lang w:val="en-AU"/>
        </w:rPr>
        <w:t xml:space="preserve"> which represents a moderate level of over-dispersion and is consistent with estimates for SARS-CoV-2 transmission patterns </w:t>
      </w:r>
      <w:r w:rsidR="00027A1C">
        <w:rPr>
          <w:rFonts w:ascii="Times New Roman" w:eastAsiaTheme="minorEastAsia" w:hAnsi="Times New Roman" w:cs="Times New Roman"/>
          <w:sz w:val="22"/>
          <w:szCs w:val="22"/>
          <w:lang w:val="en-AU"/>
        </w:rPr>
        <w:fldChar w:fldCharType="begin"/>
      </w:r>
      <w:r w:rsidR="00027A1C">
        <w:rPr>
          <w:rFonts w:ascii="Times New Roman" w:eastAsiaTheme="minorEastAsia" w:hAnsi="Times New Roman" w:cs="Times New Roman"/>
          <w:sz w:val="22"/>
          <w:szCs w:val="22"/>
          <w:lang w:val="en-AU"/>
        </w:rPr>
        <w:instrText xml:space="preserve"> ADDIN EN.CITE &lt;EndNote&gt;&lt;Cite&gt;&lt;Author&gt;James&lt;/Author&gt;&lt;Year&gt;2020&lt;/Year&gt;&lt;RecNum&gt;83&lt;/RecNum&gt;&lt;DisplayText&gt;(13, 14)&lt;/DisplayText&gt;&lt;record&gt;&lt;rec-number&gt;83&lt;/rec-number&gt;&lt;foreign-keys&gt;&lt;key app="EN" db-id="azza2202ls2vemesze8p295za5zdsp029ed2" timestamp="1598418650"&gt;83&lt;/key&gt;&lt;/foreign-keys&gt;&lt;ref-type name="Journal Article"&gt;17&lt;/ref-type&gt;&lt;contributors&gt;&lt;authors&gt;&lt;author&gt;James, Alex&lt;/author&gt;&lt;author&gt;Plank, Michael J&lt;/author&gt;&lt;author&gt;Hendy, Shaun&lt;/author&gt;&lt;author&gt;Binny, Rachelle N&lt;/author&gt;&lt;author&gt;Lustig, Audrey&lt;/author&gt;&lt;author&gt;Steyn, Nic&lt;/author&gt;&lt;/authors&gt;&lt;/contributors&gt;&lt;titles&gt;&lt;title&gt;Model-free estimation of COVID-19 transmission dynamics from a complete outbreak&lt;/title&gt;&lt;secondary-title&gt;PLoS ONE&lt;/secondary-title&gt;&lt;/titles&gt;&lt;periodical&gt;&lt;full-title&gt;PloS one&lt;/full-title&gt;&lt;/periodical&gt;&lt;pages&gt;e0238800&lt;/pages&gt;&lt;volume&gt;16&lt;/volume&gt;&lt;dates&gt;&lt;year&gt;2020&lt;/year&gt;&lt;/dates&gt;&lt;urls&gt;&lt;/urls&gt;&lt;electronic-resource-num&gt;https://doi.org/10.1371/journal.pone.0238800&lt;/electronic-resource-num&gt;&lt;/record&gt;&lt;/Cite&gt;&lt;Cite&gt;&lt;Author&gt;Riou&lt;/Author&gt;&lt;Year&gt;2020&lt;/Year&gt;&lt;RecNum&gt;145&lt;/RecNum&gt;&lt;record&gt;&lt;rec-number&gt;145&lt;/rec-number&gt;&lt;foreign-keys&gt;&lt;key app="EN" db-id="azza2202ls2vemesze8p295za5zdsp029ed2" timestamp="1611862534"&gt;145&lt;/key&gt;&lt;/foreign-keys&gt;&lt;ref-type name="Journal Article"&gt;17&lt;/ref-type&gt;&lt;contributors&gt;&lt;authors&gt;&lt;author&gt;Riou, Julien&lt;/author&gt;&lt;author&gt;Althaus, Christian L&lt;/author&gt;&lt;/authors&gt;&lt;/contributors&gt;&lt;titles&gt;&lt;title&gt;Pattern of early human-to-human transmission of Wuhan 2019 novel coronavirus (2019-nCoV), December 2019 to January 2020&lt;/title&gt;&lt;secondary-title&gt;Eurosurveillance&lt;/secondary-title&gt;&lt;/titles&gt;&lt;periodical&gt;&lt;full-title&gt;Eurosurveillance&lt;/full-title&gt;&lt;/periodical&gt;&lt;pages&gt;2000058&lt;/pages&gt;&lt;volume&gt;25&lt;/volume&gt;&lt;number&gt;4&lt;/number&gt;&lt;dates&gt;&lt;year&gt;2020&lt;/year&gt;&lt;/dates&gt;&lt;isbn&gt;1560-7917&lt;/isbn&gt;&lt;urls&gt;&lt;/urls&gt;&lt;/record&gt;&lt;/Cite&gt;&lt;/EndNote&gt;</w:instrText>
      </w:r>
      <w:r w:rsidR="00027A1C">
        <w:rPr>
          <w:rFonts w:ascii="Times New Roman" w:eastAsiaTheme="minorEastAsia" w:hAnsi="Times New Roman" w:cs="Times New Roman"/>
          <w:sz w:val="22"/>
          <w:szCs w:val="22"/>
          <w:lang w:val="en-AU"/>
        </w:rPr>
        <w:fldChar w:fldCharType="separate"/>
      </w:r>
      <w:r w:rsidR="00027A1C">
        <w:rPr>
          <w:rFonts w:ascii="Times New Roman" w:eastAsiaTheme="minorEastAsia" w:hAnsi="Times New Roman" w:cs="Times New Roman"/>
          <w:noProof/>
          <w:sz w:val="22"/>
          <w:szCs w:val="22"/>
          <w:lang w:val="en-AU"/>
        </w:rPr>
        <w:t>(13, 14)</w:t>
      </w:r>
      <w:r w:rsidR="00027A1C">
        <w:rPr>
          <w:rFonts w:ascii="Times New Roman" w:eastAsiaTheme="minorEastAsia" w:hAnsi="Times New Roman" w:cs="Times New Roman"/>
          <w:sz w:val="22"/>
          <w:szCs w:val="22"/>
          <w:lang w:val="en-AU"/>
        </w:rPr>
        <w:fldChar w:fldCharType="end"/>
      </w:r>
      <w:r w:rsidR="00D3152C">
        <w:rPr>
          <w:rFonts w:ascii="Times New Roman" w:eastAsiaTheme="minorEastAsia" w:hAnsi="Times New Roman" w:cs="Times New Roman"/>
          <w:sz w:val="22"/>
          <w:szCs w:val="22"/>
          <w:lang w:val="en-AU"/>
        </w:rPr>
        <w:t>.</w:t>
      </w:r>
    </w:p>
    <w:p w:rsidR="00D3152C" w:rsidRDefault="00D3152C" w:rsidP="00D3152C">
      <w:pPr>
        <w:pStyle w:val="ListParagraph"/>
        <w:numPr>
          <w:ilvl w:val="0"/>
          <w:numId w:val="11"/>
        </w:numPr>
        <w:jc w:val="both"/>
        <w:rPr>
          <w:rFonts w:ascii="Times New Roman" w:eastAsiaTheme="minorEastAsia" w:hAnsi="Times New Roman" w:cs="Times New Roman"/>
          <w:sz w:val="22"/>
          <w:szCs w:val="22"/>
          <w:lang w:val="en-AU"/>
        </w:rPr>
      </w:pPr>
      <m:oMath>
        <m:r>
          <w:rPr>
            <w:rFonts w:ascii="Cambria Math" w:hAnsi="Cambria Math" w:cs="Times New Roman"/>
            <w:sz w:val="22"/>
            <w:szCs w:val="22"/>
            <w:lang w:val="en-AU"/>
          </w:rPr>
          <m:t>C</m:t>
        </m:r>
        <m:d>
          <m:dPr>
            <m:ctrlPr>
              <w:rPr>
                <w:rFonts w:ascii="Cambria Math" w:hAnsi="Cambria Math" w:cs="Times New Roman"/>
                <w:i/>
                <w:sz w:val="22"/>
                <w:szCs w:val="22"/>
                <w:lang w:val="en-AU"/>
              </w:rPr>
            </m:ctrlPr>
          </m:dPr>
          <m:e>
            <m:r>
              <w:rPr>
                <w:rFonts w:ascii="Cambria Math" w:hAnsi="Cambria Math" w:cs="Times New Roman"/>
                <w:sz w:val="22"/>
                <w:szCs w:val="22"/>
                <w:lang w:val="en-AU"/>
              </w:rPr>
              <m:t>t</m:t>
            </m:r>
          </m:e>
        </m:d>
      </m:oMath>
      <w:r w:rsidRPr="00800EC0">
        <w:rPr>
          <w:rFonts w:ascii="Times New Roman" w:eastAsiaTheme="minorEastAsia" w:hAnsi="Times New Roman" w:cs="Times New Roman"/>
          <w:sz w:val="22"/>
          <w:szCs w:val="22"/>
          <w:lang w:val="en-AU"/>
        </w:rPr>
        <w:t xml:space="preserve"> </w:t>
      </w:r>
      <w:proofErr w:type="gramStart"/>
      <w:r w:rsidRPr="00800EC0">
        <w:rPr>
          <w:rFonts w:ascii="Times New Roman" w:eastAsiaTheme="minorEastAsia" w:hAnsi="Times New Roman" w:cs="Times New Roman"/>
          <w:sz w:val="22"/>
          <w:szCs w:val="22"/>
          <w:lang w:val="en-AU"/>
        </w:rPr>
        <w:t>is</w:t>
      </w:r>
      <w:proofErr w:type="gramEnd"/>
      <w:r w:rsidRPr="00800EC0">
        <w:rPr>
          <w:rFonts w:ascii="Times New Roman" w:eastAsiaTheme="minorEastAsia" w:hAnsi="Times New Roman" w:cs="Times New Roman"/>
          <w:sz w:val="22"/>
          <w:szCs w:val="22"/>
          <w:lang w:val="en-AU"/>
        </w:rPr>
        <w:t xml:space="preserve"> a time-varyin</w:t>
      </w:r>
      <w:r>
        <w:rPr>
          <w:rFonts w:ascii="Times New Roman" w:eastAsiaTheme="minorEastAsia" w:hAnsi="Times New Roman" w:cs="Times New Roman"/>
          <w:sz w:val="22"/>
          <w:szCs w:val="22"/>
          <w:lang w:val="en-AU"/>
        </w:rPr>
        <w:t>g control parameter that is fitted to data.</w:t>
      </w:r>
    </w:p>
    <w:p w:rsidR="00D3152C" w:rsidRDefault="00A53C79" w:rsidP="00D3152C">
      <w:pPr>
        <w:pStyle w:val="ListParagraph"/>
        <w:numPr>
          <w:ilvl w:val="0"/>
          <w:numId w:val="11"/>
        </w:numPr>
        <w:jc w:val="both"/>
        <w:rPr>
          <w:rFonts w:ascii="Times New Roman" w:eastAsiaTheme="minorEastAsia" w:hAnsi="Times New Roman" w:cs="Times New Roman"/>
          <w:sz w:val="22"/>
          <w:szCs w:val="22"/>
          <w:lang w:val="en-AU"/>
        </w:rPr>
      </w:pP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F</m:t>
            </m:r>
          </m:e>
          <m:sub>
            <m:r>
              <w:rPr>
                <w:rFonts w:ascii="Cambria Math" w:eastAsiaTheme="minorEastAsia" w:hAnsi="Cambria Math" w:cs="Times New Roman"/>
                <w:sz w:val="22"/>
                <w:szCs w:val="22"/>
                <w:lang w:val="en-AU"/>
              </w:rPr>
              <m:t>l</m:t>
            </m:r>
          </m:sub>
        </m:sSub>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t</m:t>
            </m:r>
          </m:e>
        </m:d>
      </m:oMath>
      <w:r w:rsidR="00D3152C" w:rsidRPr="00800EC0">
        <w:rPr>
          <w:rFonts w:ascii="Times New Roman" w:eastAsiaTheme="minorEastAsia" w:hAnsi="Times New Roman" w:cs="Times New Roman"/>
          <w:sz w:val="22"/>
          <w:szCs w:val="22"/>
          <w:lang w:val="en-AU"/>
        </w:rPr>
        <w:t xml:space="preserve"> </w:t>
      </w:r>
      <w:proofErr w:type="gramStart"/>
      <w:r w:rsidR="00D3152C" w:rsidRPr="00800EC0">
        <w:rPr>
          <w:rFonts w:ascii="Times New Roman" w:eastAsiaTheme="minorEastAsia" w:hAnsi="Times New Roman" w:cs="Times New Roman"/>
          <w:sz w:val="22"/>
          <w:szCs w:val="22"/>
          <w:lang w:val="en-AU"/>
        </w:rPr>
        <w:t>represents</w:t>
      </w:r>
      <w:proofErr w:type="gramEnd"/>
      <w:r w:rsidR="00D3152C" w:rsidRPr="00800EC0">
        <w:rPr>
          <w:rFonts w:ascii="Times New Roman" w:eastAsiaTheme="minorEastAsia" w:hAnsi="Times New Roman" w:cs="Times New Roman"/>
          <w:sz w:val="22"/>
          <w:szCs w:val="22"/>
          <w:lang w:val="en-AU"/>
        </w:rPr>
        <w:t xml:space="preserve"> the effect of quarantine or isolation </w:t>
      </w:r>
      <w:r w:rsidR="00D3152C">
        <w:rPr>
          <w:rFonts w:ascii="Times New Roman" w:eastAsiaTheme="minorEastAsia" w:hAnsi="Times New Roman" w:cs="Times New Roman"/>
          <w:sz w:val="22"/>
          <w:szCs w:val="22"/>
          <w:lang w:val="en-AU"/>
        </w:rPr>
        <w:t xml:space="preserve">on the transmission rate </w:t>
      </w:r>
      <w:r w:rsidR="00D3152C" w:rsidRPr="00800EC0">
        <w:rPr>
          <w:rFonts w:ascii="Times New Roman" w:eastAsiaTheme="minorEastAsia" w:hAnsi="Times New Roman" w:cs="Times New Roman"/>
          <w:sz w:val="22"/>
          <w:szCs w:val="22"/>
          <w:lang w:val="en-AU"/>
        </w:rPr>
        <w:t xml:space="preserve">of individual </w:t>
      </w:r>
      <m:oMath>
        <m:r>
          <w:rPr>
            <w:rFonts w:ascii="Cambria Math" w:eastAsiaTheme="minorEastAsia" w:hAnsi="Cambria Math" w:cs="Times New Roman"/>
            <w:sz w:val="22"/>
            <w:szCs w:val="22"/>
            <w:lang w:val="en-AU"/>
          </w:rPr>
          <m:t xml:space="preserve">l </m:t>
        </m:r>
      </m:oMath>
      <w:r w:rsidR="00D3152C" w:rsidRPr="00800EC0">
        <w:rPr>
          <w:rFonts w:ascii="Times New Roman" w:eastAsiaTheme="minorEastAsia" w:hAnsi="Times New Roman" w:cs="Times New Roman"/>
          <w:sz w:val="22"/>
          <w:szCs w:val="22"/>
          <w:lang w:val="en-AU"/>
        </w:rPr>
        <w:t xml:space="preserve">at time </w:t>
      </w:r>
      <m:oMath>
        <m:r>
          <w:rPr>
            <w:rFonts w:ascii="Cambria Math" w:eastAsiaTheme="minorEastAsia" w:hAnsi="Cambria Math" w:cs="Times New Roman"/>
            <w:sz w:val="22"/>
            <w:szCs w:val="22"/>
            <w:lang w:val="en-AU"/>
          </w:rPr>
          <m:t>t,</m:t>
        </m:r>
      </m:oMath>
      <w:r w:rsidR="00D3152C">
        <w:rPr>
          <w:rFonts w:ascii="Times New Roman" w:eastAsiaTheme="minorEastAsia" w:hAnsi="Times New Roman" w:cs="Times New Roman"/>
          <w:sz w:val="22"/>
          <w:szCs w:val="22"/>
          <w:lang w:val="en-AU"/>
        </w:rPr>
        <w:t xml:space="preserve"> and is equal to 1 if individual </w:t>
      </w:r>
      <m:oMath>
        <m:r>
          <w:rPr>
            <w:rFonts w:ascii="Cambria Math" w:eastAsiaTheme="minorEastAsia" w:hAnsi="Cambria Math" w:cs="Times New Roman"/>
            <w:sz w:val="22"/>
            <w:szCs w:val="22"/>
            <w:lang w:val="en-AU"/>
          </w:rPr>
          <m:t xml:space="preserve">l </m:t>
        </m:r>
      </m:oMath>
      <w:r w:rsidR="00D3152C">
        <w:rPr>
          <w:rFonts w:ascii="Times New Roman" w:eastAsiaTheme="minorEastAsia" w:hAnsi="Times New Roman" w:cs="Times New Roman"/>
          <w:sz w:val="22"/>
          <w:szCs w:val="22"/>
          <w:lang w:val="en-AU"/>
        </w:rPr>
        <w:t xml:space="preserve">is not in quarantine/isolation at time </w:t>
      </w:r>
      <m:oMath>
        <m:r>
          <w:rPr>
            <w:rFonts w:ascii="Cambria Math" w:eastAsiaTheme="minorEastAsia" w:hAnsi="Cambria Math" w:cs="Times New Roman"/>
            <w:sz w:val="22"/>
            <w:szCs w:val="22"/>
            <w:lang w:val="en-AU"/>
          </w:rPr>
          <m:t>t</m:t>
        </m:r>
      </m:oMath>
      <w:r w:rsidR="00D3152C">
        <w:rPr>
          <w:rFonts w:ascii="Times New Roman" w:eastAsiaTheme="minorEastAsia" w:hAnsi="Times New Roman" w:cs="Times New Roman"/>
          <w:sz w:val="22"/>
          <w:szCs w:val="22"/>
          <w:lang w:val="en-AU"/>
        </w:rPr>
        <w:t xml:space="preserve">, equal to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c</m:t>
            </m:r>
          </m:e>
          <m:sub>
            <m:r>
              <w:rPr>
                <w:rFonts w:ascii="Cambria Math" w:eastAsiaTheme="minorEastAsia" w:hAnsi="Cambria Math" w:cs="Times New Roman"/>
                <w:sz w:val="22"/>
                <w:szCs w:val="22"/>
                <w:lang w:val="en-AU"/>
              </w:rPr>
              <m:t>quar</m:t>
            </m:r>
          </m:sub>
        </m:sSub>
        <m:r>
          <w:rPr>
            <w:rFonts w:ascii="Cambria Math" w:eastAsiaTheme="minorEastAsia" w:hAnsi="Cambria Math" w:cs="Times New Roman"/>
            <w:sz w:val="22"/>
            <w:szCs w:val="22"/>
            <w:lang w:val="en-AU"/>
          </w:rPr>
          <m:t>=0.5</m:t>
        </m:r>
      </m:oMath>
      <w:r w:rsidR="00D3152C">
        <w:rPr>
          <w:rFonts w:ascii="Times New Roman" w:eastAsiaTheme="minorEastAsia" w:hAnsi="Times New Roman" w:cs="Times New Roman"/>
          <w:sz w:val="22"/>
          <w:szCs w:val="22"/>
          <w:lang w:val="en-AU"/>
        </w:rPr>
        <w:t xml:space="preserve"> if individual </w:t>
      </w:r>
      <m:oMath>
        <m:r>
          <w:rPr>
            <w:rFonts w:ascii="Cambria Math" w:eastAsiaTheme="minorEastAsia" w:hAnsi="Cambria Math" w:cs="Times New Roman"/>
            <w:sz w:val="22"/>
            <w:szCs w:val="22"/>
            <w:lang w:val="en-AU"/>
          </w:rPr>
          <m:t>l</m:t>
        </m:r>
      </m:oMath>
      <w:r w:rsidR="00D3152C">
        <w:rPr>
          <w:rFonts w:ascii="Times New Roman" w:eastAsiaTheme="minorEastAsia" w:hAnsi="Times New Roman" w:cs="Times New Roman"/>
          <w:sz w:val="22"/>
          <w:szCs w:val="22"/>
          <w:lang w:val="en-AU"/>
        </w:rPr>
        <w:t xml:space="preserve"> is in quarantine, and equal to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c</m:t>
            </m:r>
          </m:e>
          <m:sub>
            <m:r>
              <w:rPr>
                <w:rFonts w:ascii="Cambria Math" w:eastAsiaTheme="minorEastAsia" w:hAnsi="Cambria Math" w:cs="Times New Roman"/>
                <w:sz w:val="22"/>
                <w:szCs w:val="22"/>
                <w:lang w:val="en-AU"/>
              </w:rPr>
              <m:t>isol</m:t>
            </m:r>
          </m:sub>
        </m:sSub>
        <m:r>
          <w:rPr>
            <w:rFonts w:ascii="Cambria Math" w:eastAsiaTheme="minorEastAsia" w:hAnsi="Cambria Math" w:cs="Times New Roman"/>
            <w:sz w:val="22"/>
            <w:szCs w:val="22"/>
            <w:lang w:val="en-AU"/>
          </w:rPr>
          <m:t>=0</m:t>
        </m:r>
      </m:oMath>
      <w:r w:rsidR="00D3152C">
        <w:rPr>
          <w:rFonts w:ascii="Times New Roman" w:eastAsiaTheme="minorEastAsia" w:hAnsi="Times New Roman" w:cs="Times New Roman"/>
          <w:sz w:val="22"/>
          <w:szCs w:val="22"/>
          <w:lang w:val="en-AU"/>
        </w:rPr>
        <w:t xml:space="preserve"> if individual </w:t>
      </w:r>
      <m:oMath>
        <m:r>
          <w:rPr>
            <w:rFonts w:ascii="Cambria Math" w:eastAsiaTheme="minorEastAsia" w:hAnsi="Cambria Math" w:cs="Times New Roman"/>
            <w:sz w:val="22"/>
            <w:szCs w:val="22"/>
            <w:lang w:val="en-AU"/>
          </w:rPr>
          <m:t>l</m:t>
        </m:r>
      </m:oMath>
      <w:r w:rsidR="00D3152C">
        <w:rPr>
          <w:rFonts w:ascii="Times New Roman" w:eastAsiaTheme="minorEastAsia" w:hAnsi="Times New Roman" w:cs="Times New Roman"/>
          <w:sz w:val="22"/>
          <w:szCs w:val="22"/>
          <w:lang w:val="en-AU"/>
        </w:rPr>
        <w:t xml:space="preserve"> is in isolation.</w:t>
      </w:r>
    </w:p>
    <w:p w:rsidR="00D3152C" w:rsidRDefault="00D3152C" w:rsidP="00D3152C">
      <w:pPr>
        <w:pStyle w:val="ListParagraph"/>
        <w:numPr>
          <w:ilvl w:val="0"/>
          <w:numId w:val="11"/>
        </w:numPr>
        <w:jc w:val="both"/>
        <w:rPr>
          <w:rFonts w:ascii="Times New Roman" w:eastAsiaTheme="minorEastAsia" w:hAnsi="Times New Roman" w:cs="Times New Roman"/>
          <w:sz w:val="22"/>
          <w:szCs w:val="22"/>
          <w:lang w:val="en-AU"/>
        </w:rPr>
      </w:pPr>
      <m:oMath>
        <m:r>
          <w:rPr>
            <w:rFonts w:ascii="Cambria Math" w:eastAsiaTheme="minorEastAsia" w:hAnsi="Cambria Math" w:cs="Times New Roman"/>
            <w:sz w:val="22"/>
            <w:szCs w:val="22"/>
            <w:lang w:val="en-AU"/>
          </w:rPr>
          <m:t>w(t')</m:t>
        </m:r>
      </m:oMath>
      <w:r>
        <w:rPr>
          <w:rFonts w:ascii="Times New Roman" w:eastAsiaTheme="minorEastAsia" w:hAnsi="Times New Roman" w:cs="Times New Roman"/>
          <w:sz w:val="22"/>
          <w:szCs w:val="22"/>
          <w:lang w:val="en-AU"/>
        </w:rPr>
        <w:t xml:space="preserve"> </w:t>
      </w:r>
      <w:proofErr w:type="gramStart"/>
      <w:r>
        <w:rPr>
          <w:rFonts w:ascii="Times New Roman" w:eastAsiaTheme="minorEastAsia" w:hAnsi="Times New Roman" w:cs="Times New Roman"/>
          <w:sz w:val="22"/>
          <w:szCs w:val="22"/>
          <w:lang w:val="en-AU"/>
        </w:rPr>
        <w:t>is</w:t>
      </w:r>
      <w:proofErr w:type="gramEnd"/>
      <w:r>
        <w:rPr>
          <w:rFonts w:ascii="Times New Roman" w:eastAsiaTheme="minorEastAsia" w:hAnsi="Times New Roman" w:cs="Times New Roman"/>
          <w:sz w:val="22"/>
          <w:szCs w:val="22"/>
          <w:lang w:val="en-AU"/>
        </w:rPr>
        <w:t xml:space="preserve"> the probability density function of the assumed generation time distribution and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t</m:t>
            </m:r>
          </m:e>
          <m:sub>
            <m:r>
              <w:rPr>
                <w:rFonts w:ascii="Cambria Math" w:eastAsiaTheme="minorEastAsia" w:hAnsi="Cambria Math" w:cs="Times New Roman"/>
                <w:sz w:val="22"/>
                <w:szCs w:val="22"/>
                <w:lang w:val="en-AU"/>
              </w:rPr>
              <m:t>inf,l</m:t>
            </m:r>
          </m:sub>
        </m:sSub>
      </m:oMath>
      <w:r>
        <w:rPr>
          <w:rFonts w:ascii="Times New Roman" w:eastAsiaTheme="minorEastAsia" w:hAnsi="Times New Roman" w:cs="Times New Roman"/>
          <w:sz w:val="22"/>
          <w:szCs w:val="22"/>
          <w:lang w:val="en-AU"/>
        </w:rPr>
        <w:t xml:space="preserve"> is the time individual </w:t>
      </w:r>
      <m:oMath>
        <m:r>
          <w:rPr>
            <w:rFonts w:ascii="Cambria Math" w:eastAsiaTheme="minorEastAsia" w:hAnsi="Cambria Math" w:cs="Times New Roman"/>
            <w:sz w:val="22"/>
            <w:szCs w:val="22"/>
            <w:lang w:val="en-AU"/>
          </w:rPr>
          <m:t xml:space="preserve">l </m:t>
        </m:r>
      </m:oMath>
      <w:r>
        <w:rPr>
          <w:rFonts w:ascii="Times New Roman" w:eastAsiaTheme="minorEastAsia" w:hAnsi="Times New Roman" w:cs="Times New Roman"/>
          <w:sz w:val="22"/>
          <w:szCs w:val="22"/>
          <w:lang w:val="en-AU"/>
        </w:rPr>
        <w:t xml:space="preserve">was infected. </w:t>
      </w:r>
    </w:p>
    <w:p w:rsidR="00D3152C" w:rsidRDefault="00A53C79" w:rsidP="00D3152C">
      <w:pPr>
        <w:pStyle w:val="ListParagraph"/>
        <w:numPr>
          <w:ilvl w:val="0"/>
          <w:numId w:val="11"/>
        </w:numPr>
        <w:jc w:val="both"/>
        <w:rPr>
          <w:rFonts w:ascii="Times New Roman" w:eastAsiaTheme="minorEastAsia" w:hAnsi="Times New Roman" w:cs="Times New Roman"/>
          <w:sz w:val="22"/>
          <w:szCs w:val="22"/>
          <w:lang w:val="en-AU"/>
        </w:rPr>
      </w:pPr>
      <m:oMath>
        <m:sSubSup>
          <m:sSubSupPr>
            <m:ctrlPr>
              <w:rPr>
                <w:rFonts w:ascii="Cambria Math" w:eastAsiaTheme="minorEastAsia" w:hAnsi="Cambria Math" w:cs="Times New Roman"/>
                <w:i/>
                <w:sz w:val="22"/>
                <w:szCs w:val="22"/>
                <w:lang w:val="en-AU"/>
              </w:rPr>
            </m:ctrlPr>
          </m:sSubSupPr>
          <m:e>
            <m:r>
              <w:rPr>
                <w:rFonts w:ascii="Cambria Math" w:eastAsiaTheme="minorEastAsia" w:hAnsi="Cambria Math" w:cs="Times New Roman"/>
                <w:sz w:val="22"/>
                <w:szCs w:val="22"/>
                <w:lang w:val="en-AU"/>
              </w:rPr>
              <m:t>NGM</m:t>
            </m:r>
          </m:e>
          <m:sub>
            <m:r>
              <w:rPr>
                <w:rFonts w:ascii="Cambria Math" w:eastAsiaTheme="minorEastAsia" w:hAnsi="Cambria Math" w:cs="Times New Roman"/>
                <w:sz w:val="22"/>
                <w:szCs w:val="22"/>
                <w:lang w:val="en-AU"/>
              </w:rPr>
              <m:t>j</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,a</m:t>
                </m:r>
              </m:e>
              <m:sub>
                <m:r>
                  <w:rPr>
                    <w:rFonts w:ascii="Cambria Math" w:eastAsiaTheme="minorEastAsia" w:hAnsi="Cambria Math" w:cs="Times New Roman"/>
                    <w:sz w:val="22"/>
                    <w:szCs w:val="22"/>
                    <w:lang w:val="en-AU"/>
                  </w:rPr>
                  <m:t>l</m:t>
                </m:r>
              </m:sub>
            </m:sSub>
          </m:sub>
          <m:sup>
            <m:r>
              <w:rPr>
                <w:rFonts w:ascii="Cambria Math" w:eastAsiaTheme="minorEastAsia" w:hAnsi="Cambria Math" w:cs="Times New Roman"/>
                <w:sz w:val="22"/>
                <w:szCs w:val="22"/>
                <w:lang w:val="en-AU"/>
              </w:rPr>
              <m:t>clin</m:t>
            </m:r>
          </m:sup>
        </m:sSubSup>
        <m:r>
          <w:rPr>
            <w:rFonts w:ascii="Cambria Math" w:eastAsiaTheme="minorEastAsia" w:hAnsi="Cambria Math" w:cs="Times New Roman"/>
            <w:sz w:val="22"/>
            <w:szCs w:val="22"/>
            <w:lang w:val="en-AU"/>
          </w:rPr>
          <m:t>=U</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u</m:t>
            </m:r>
          </m:e>
          <m:sub>
            <m:r>
              <w:rPr>
                <w:rFonts w:ascii="Cambria Math" w:eastAsiaTheme="minorEastAsia" w:hAnsi="Cambria Math" w:cs="Times New Roman"/>
                <w:sz w:val="22"/>
                <w:szCs w:val="22"/>
                <w:lang w:val="en-AU"/>
              </w:rPr>
              <m:t>j</m:t>
            </m:r>
          </m:sub>
        </m:sSub>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M</m:t>
            </m:r>
          </m:e>
          <m:sub>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a</m:t>
                </m:r>
              </m:e>
              <m:sub>
                <m:r>
                  <w:rPr>
                    <w:rFonts w:ascii="Cambria Math" w:eastAsiaTheme="minorEastAsia" w:hAnsi="Cambria Math" w:cs="Times New Roman"/>
                    <w:sz w:val="22"/>
                    <w:szCs w:val="22"/>
                    <w:lang w:val="en-AU"/>
                  </w:rPr>
                  <m:t>l</m:t>
                </m:r>
              </m:sub>
            </m:sSub>
            <m:r>
              <w:rPr>
                <w:rFonts w:ascii="Cambria Math" w:eastAsiaTheme="minorEastAsia" w:hAnsi="Cambria Math" w:cs="Times New Roman"/>
                <w:sz w:val="22"/>
                <w:szCs w:val="22"/>
                <w:lang w:val="en-AU"/>
              </w:rPr>
              <m:t>,j</m:t>
            </m:r>
          </m:sub>
        </m:sSub>
      </m:oMath>
      <w:r w:rsidR="00D3152C">
        <w:rPr>
          <w:rFonts w:ascii="Times New Roman" w:eastAsiaTheme="minorEastAsia" w:hAnsi="Times New Roman" w:cs="Times New Roman"/>
          <w:sz w:val="22"/>
          <w:szCs w:val="22"/>
          <w:lang w:val="en-AU"/>
        </w:rPr>
        <w:t xml:space="preserve"> </w:t>
      </w:r>
      <w:proofErr w:type="gramStart"/>
      <w:r w:rsidR="00D3152C">
        <w:rPr>
          <w:rFonts w:ascii="Times New Roman" w:eastAsiaTheme="minorEastAsia" w:hAnsi="Times New Roman" w:cs="Times New Roman"/>
          <w:sz w:val="22"/>
          <w:szCs w:val="22"/>
          <w:lang w:val="en-AU"/>
        </w:rPr>
        <w:t>is</w:t>
      </w:r>
      <w:proofErr w:type="gramEnd"/>
      <w:r w:rsidR="00D3152C">
        <w:rPr>
          <w:rFonts w:ascii="Times New Roman" w:eastAsiaTheme="minorEastAsia" w:hAnsi="Times New Roman" w:cs="Times New Roman"/>
          <w:sz w:val="22"/>
          <w:szCs w:val="22"/>
          <w:lang w:val="en-AU"/>
        </w:rPr>
        <w:t xml:space="preserve"> the next generation matrix for clinical individuals and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a</m:t>
            </m:r>
          </m:e>
          <m:sub>
            <m:r>
              <w:rPr>
                <w:rFonts w:ascii="Cambria Math" w:eastAsiaTheme="minorEastAsia" w:hAnsi="Cambria Math" w:cs="Times New Roman"/>
                <w:sz w:val="22"/>
                <w:szCs w:val="22"/>
                <w:lang w:val="en-AU"/>
              </w:rPr>
              <m:t>l</m:t>
            </m:r>
          </m:sub>
        </m:sSub>
      </m:oMath>
      <w:r w:rsidR="00D3152C">
        <w:rPr>
          <w:rFonts w:ascii="Times New Roman" w:eastAsiaTheme="minorEastAsia" w:hAnsi="Times New Roman" w:cs="Times New Roman"/>
          <w:sz w:val="22"/>
          <w:szCs w:val="22"/>
          <w:lang w:val="en-AU"/>
        </w:rPr>
        <w:t xml:space="preserve"> is the age group of individual </w:t>
      </w:r>
      <m:oMath>
        <m:r>
          <w:rPr>
            <w:rFonts w:ascii="Cambria Math" w:eastAsiaTheme="minorEastAsia" w:hAnsi="Cambria Math" w:cs="Times New Roman"/>
            <w:sz w:val="22"/>
            <w:szCs w:val="22"/>
            <w:lang w:val="en-AU"/>
          </w:rPr>
          <m:t>l</m:t>
        </m:r>
      </m:oMath>
      <w:r w:rsidR="00D3152C">
        <w:rPr>
          <w:rFonts w:ascii="Times New Roman" w:eastAsiaTheme="minorEastAsia" w:hAnsi="Times New Roman" w:cs="Times New Roman"/>
          <w:sz w:val="22"/>
          <w:szCs w:val="22"/>
          <w:lang w:val="en-AU"/>
        </w:rPr>
        <w:t>.</w:t>
      </w:r>
    </w:p>
    <w:p w:rsidR="00D3152C" w:rsidRDefault="00A53C79" w:rsidP="00D3152C">
      <w:pPr>
        <w:pStyle w:val="ListParagraph"/>
        <w:numPr>
          <w:ilvl w:val="0"/>
          <w:numId w:val="11"/>
        </w:numPr>
        <w:jc w:val="both"/>
        <w:rPr>
          <w:rFonts w:ascii="Times New Roman" w:eastAsiaTheme="minorEastAsia" w:hAnsi="Times New Roman" w:cs="Times New Roman"/>
          <w:sz w:val="22"/>
          <w:szCs w:val="22"/>
          <w:lang w:val="en-AU"/>
        </w:rPr>
      </w:pP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r>
          <w:rPr>
            <w:rFonts w:ascii="Cambria Math" w:eastAsiaTheme="minorEastAsia" w:hAnsi="Cambria Math" w:cs="Times New Roman"/>
            <w:sz w:val="22"/>
            <w:szCs w:val="22"/>
            <w:lang w:val="en-AU"/>
          </w:rPr>
          <m:t>(t)</m:t>
        </m:r>
      </m:oMath>
      <w:r w:rsidR="00D3152C" w:rsidRPr="00800EC0">
        <w:rPr>
          <w:rFonts w:ascii="Times New Roman" w:eastAsiaTheme="minorEastAsia" w:hAnsi="Times New Roman" w:cs="Times New Roman"/>
          <w:sz w:val="22"/>
          <w:szCs w:val="22"/>
          <w:lang w:val="en-AU"/>
        </w:rPr>
        <w:t xml:space="preserve"> </w:t>
      </w:r>
      <w:proofErr w:type="gramStart"/>
      <w:r w:rsidR="00D3152C" w:rsidRPr="00800EC0">
        <w:rPr>
          <w:rFonts w:ascii="Times New Roman" w:eastAsiaTheme="minorEastAsia" w:hAnsi="Times New Roman" w:cs="Times New Roman"/>
          <w:sz w:val="22"/>
          <w:szCs w:val="22"/>
          <w:lang w:val="en-AU"/>
        </w:rPr>
        <w:t>is</w:t>
      </w:r>
      <w:proofErr w:type="gramEnd"/>
      <w:r w:rsidR="00D3152C" w:rsidRPr="00800EC0">
        <w:rPr>
          <w:rFonts w:ascii="Times New Roman" w:eastAsiaTheme="minorEastAsia" w:hAnsi="Times New Roman" w:cs="Times New Roman"/>
          <w:sz w:val="22"/>
          <w:szCs w:val="22"/>
          <w:lang w:val="en-AU"/>
        </w:rPr>
        <w:t xml:space="preserve"> the fraction of age group </w:t>
      </w:r>
      <m:oMath>
        <m:r>
          <w:rPr>
            <w:rFonts w:ascii="Cambria Math" w:eastAsiaTheme="minorEastAsia" w:hAnsi="Cambria Math" w:cs="Times New Roman"/>
            <w:sz w:val="22"/>
            <w:szCs w:val="22"/>
            <w:lang w:val="en-AU"/>
          </w:rPr>
          <m:t>j</m:t>
        </m:r>
      </m:oMath>
      <w:r w:rsidR="00D3152C">
        <w:rPr>
          <w:rFonts w:ascii="Times New Roman" w:eastAsiaTheme="minorEastAsia" w:hAnsi="Times New Roman" w:cs="Times New Roman"/>
          <w:sz w:val="22"/>
          <w:szCs w:val="22"/>
          <w:lang w:val="en-AU"/>
        </w:rPr>
        <w:t xml:space="preserve"> that is has not previously been infected and has had </w:t>
      </w:r>
      <m:oMath>
        <m:r>
          <w:rPr>
            <w:rFonts w:ascii="Cambria Math" w:eastAsiaTheme="minorEastAsia" w:hAnsi="Cambria Math" w:cs="Times New Roman"/>
            <w:sz w:val="22"/>
            <w:szCs w:val="22"/>
            <w:lang w:val="en-AU"/>
          </w:rPr>
          <m:t>d</m:t>
        </m:r>
      </m:oMath>
      <w:r w:rsidR="00D3152C">
        <w:rPr>
          <w:rFonts w:ascii="Times New Roman" w:eastAsiaTheme="minorEastAsia" w:hAnsi="Times New Roman" w:cs="Times New Roman"/>
          <w:sz w:val="22"/>
          <w:szCs w:val="22"/>
          <w:lang w:val="en-AU"/>
        </w:rPr>
        <w:t xml:space="preserve"> doses of the vaccine</w:t>
      </w:r>
      <w:r w:rsidR="00D3152C" w:rsidRPr="00800EC0">
        <w:rPr>
          <w:rFonts w:ascii="Times New Roman" w:eastAsiaTheme="minorEastAsia" w:hAnsi="Times New Roman" w:cs="Times New Roman"/>
          <w:sz w:val="22"/>
          <w:szCs w:val="22"/>
          <w:lang w:val="en-AU"/>
        </w:rPr>
        <w:t xml:space="preserve"> at time </w:t>
      </w:r>
      <m:oMath>
        <m:r>
          <w:rPr>
            <w:rFonts w:ascii="Cambria Math" w:eastAsiaTheme="minorEastAsia" w:hAnsi="Cambria Math" w:cs="Times New Roman"/>
            <w:sz w:val="22"/>
            <w:szCs w:val="22"/>
            <w:lang w:val="en-AU"/>
          </w:rPr>
          <m:t>t</m:t>
        </m:r>
      </m:oMath>
      <w:r w:rsidR="00D3152C">
        <w:rPr>
          <w:rFonts w:ascii="Times New Roman" w:eastAsiaTheme="minorEastAsia" w:hAnsi="Times New Roman" w:cs="Times New Roman"/>
          <w:sz w:val="22"/>
          <w:szCs w:val="22"/>
          <w:lang w:val="en-AU"/>
        </w:rPr>
        <w:t>.</w:t>
      </w:r>
    </w:p>
    <w:p w:rsidR="00D3152C" w:rsidRDefault="00D3152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r w:rsidRPr="00DC12F1">
        <w:rPr>
          <w:rFonts w:ascii="Times New Roman" w:hAnsi="Times New Roman" w:cs="Times New Roman"/>
          <w:sz w:val="22"/>
          <w:szCs w:val="22"/>
          <w:lang w:val="en-AU"/>
        </w:rPr>
        <w:t>The expression</w:t>
      </w:r>
      <w:r>
        <w:rPr>
          <w:rFonts w:ascii="Times New Roman" w:hAnsi="Times New Roman" w:cs="Times New Roman"/>
          <w:sz w:val="22"/>
          <w:szCs w:val="22"/>
          <w:lang w:val="en-AU"/>
        </w:rPr>
        <w:t xml:space="preserve"> for </w:t>
      </w:r>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λ</m:t>
            </m:r>
          </m:e>
          <m:sub>
            <m:r>
              <w:rPr>
                <w:rFonts w:ascii="Cambria Math" w:hAnsi="Cambria Math" w:cs="Times New Roman"/>
                <w:sz w:val="22"/>
                <w:szCs w:val="22"/>
                <w:lang w:val="en-AU"/>
              </w:rPr>
              <m:t>l,jd</m:t>
            </m:r>
          </m:sub>
        </m:sSub>
        <m:r>
          <w:rPr>
            <w:rFonts w:ascii="Cambria Math" w:hAnsi="Cambria Math" w:cs="Times New Roman"/>
            <w:sz w:val="22"/>
            <w:szCs w:val="22"/>
            <w:lang w:val="en-AU"/>
          </w:rPr>
          <m:t>(t)</m:t>
        </m:r>
      </m:oMath>
      <w:r w:rsidRPr="00DC12F1">
        <w:rPr>
          <w:rFonts w:ascii="Times New Roman" w:hAnsi="Times New Roman" w:cs="Times New Roman"/>
          <w:sz w:val="22"/>
          <w:szCs w:val="22"/>
          <w:lang w:val="en-AU"/>
        </w:rPr>
        <w:t xml:space="preserve"> above is multiplied by </w:t>
      </w:r>
      <m:oMath>
        <m:r>
          <w:rPr>
            <w:rFonts w:ascii="Cambria Math" w:hAnsi="Cambria Math" w:cs="Times New Roman"/>
            <w:sz w:val="22"/>
            <w:szCs w:val="22"/>
            <w:lang w:val="en-AU"/>
          </w:rPr>
          <m:t>τ</m:t>
        </m:r>
      </m:oMath>
      <w:r w:rsidRPr="00DC12F1">
        <w:rPr>
          <w:rFonts w:ascii="Times New Roman" w:hAnsi="Times New Roman" w:cs="Times New Roman"/>
          <w:sz w:val="22"/>
          <w:szCs w:val="22"/>
          <w:lang w:val="en-AU"/>
        </w:rPr>
        <w:t xml:space="preserve"> if individual </w:t>
      </w:r>
      <m:oMath>
        <m:r>
          <w:rPr>
            <w:rFonts w:ascii="Cambria Math" w:hAnsi="Cambria Math" w:cs="Times New Roman"/>
            <w:sz w:val="22"/>
            <w:szCs w:val="22"/>
            <w:lang w:val="en-AU"/>
          </w:rPr>
          <m:t>l</m:t>
        </m:r>
      </m:oMath>
      <w:r w:rsidRPr="00DC12F1">
        <w:rPr>
          <w:rFonts w:ascii="Times New Roman" w:hAnsi="Times New Roman" w:cs="Times New Roman"/>
          <w:sz w:val="22"/>
          <w:szCs w:val="22"/>
          <w:lang w:val="en-AU"/>
        </w:rPr>
        <w:t xml:space="preserve"> is subclinical.</w:t>
      </w:r>
      <w:r>
        <w:rPr>
          <w:rFonts w:ascii="Times New Roman" w:hAnsi="Times New Roman" w:cs="Times New Roman"/>
          <w:sz w:val="22"/>
          <w:szCs w:val="22"/>
          <w:lang w:val="en-AU"/>
        </w:rPr>
        <w:t xml:space="preserve"> Note that the factor </w:t>
      </w:r>
      <m:oMath>
        <m:sSub>
          <m:sSubPr>
            <m:ctrlPr>
              <w:rPr>
                <w:rFonts w:ascii="Cambria Math" w:hAnsi="Cambria Math" w:cs="Times New Roman"/>
                <w:i/>
                <w:sz w:val="22"/>
                <w:szCs w:val="22"/>
                <w:lang w:val="en-AU"/>
              </w:rPr>
            </m:ctrlPr>
          </m:sSubPr>
          <m:e>
            <m:r>
              <w:rPr>
                <w:rFonts w:ascii="Cambria Math" w:hAnsi="Cambria Math" w:cs="Times New Roman"/>
                <w:sz w:val="22"/>
                <w:szCs w:val="22"/>
                <w:lang w:val="en-AU"/>
              </w:rPr>
              <m:t>Y</m:t>
            </m:r>
          </m:e>
          <m:sub>
            <m:r>
              <w:rPr>
                <w:rFonts w:ascii="Cambria Math" w:hAnsi="Cambria Math" w:cs="Times New Roman"/>
                <w:sz w:val="22"/>
                <w:szCs w:val="22"/>
                <w:lang w:val="en-AU"/>
              </w:rPr>
              <m:t>l</m:t>
            </m:r>
          </m:sub>
        </m:sSub>
      </m:oMath>
      <w:r>
        <w:rPr>
          <w:rFonts w:ascii="Times New Roman" w:eastAsiaTheme="minorEastAsia" w:hAnsi="Times New Roman" w:cs="Times New Roman"/>
          <w:sz w:val="22"/>
          <w:szCs w:val="22"/>
          <w:lang w:val="en-AU"/>
        </w:rPr>
        <w:t xml:space="preserve"> means that, in the absence of control measures, the total number of people infected by a randomly selected individual</w:t>
      </w:r>
      <w:r w:rsidR="00CF40A6">
        <w:rPr>
          <w:rFonts w:ascii="Times New Roman" w:eastAsiaTheme="minorEastAsia" w:hAnsi="Times New Roman" w:cs="Times New Roman"/>
          <w:sz w:val="22"/>
          <w:szCs w:val="22"/>
          <w:lang w:val="en-AU"/>
        </w:rPr>
        <w:t xml:space="preserve"> over the course of their infectious period and in a fully susceptible population</w:t>
      </w:r>
      <w:r>
        <w:rPr>
          <w:rFonts w:ascii="Times New Roman" w:eastAsiaTheme="minorEastAsia" w:hAnsi="Times New Roman" w:cs="Times New Roman"/>
          <w:sz w:val="22"/>
          <w:szCs w:val="22"/>
          <w:lang w:val="en-AU"/>
        </w:rPr>
        <w:t xml:space="preserve"> has a negative binomial distribution with mean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0</m:t>
            </m:r>
          </m:sub>
        </m:sSub>
      </m:oMath>
      <w:r>
        <w:rPr>
          <w:rFonts w:ascii="Times New Roman" w:eastAsiaTheme="minorEastAsia" w:hAnsi="Times New Roman" w:cs="Times New Roman"/>
          <w:sz w:val="22"/>
          <w:szCs w:val="22"/>
          <w:lang w:val="en-AU"/>
        </w:rPr>
        <w:t xml:space="preserve"> and variance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0</m:t>
            </m:r>
          </m:sub>
        </m:sSub>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0</m:t>
            </m:r>
          </m:sub>
        </m:sSub>
        <m:r>
          <w:rPr>
            <w:rFonts w:ascii="Cambria Math" w:eastAsiaTheme="minorEastAsia" w:hAnsi="Cambria Math" w:cs="Times New Roman"/>
            <w:sz w:val="22"/>
            <w:szCs w:val="22"/>
            <w:lang w:val="en-AU"/>
          </w:rPr>
          <m:t>/k)</m:t>
        </m:r>
      </m:oMath>
      <w:r>
        <w:rPr>
          <w:rFonts w:ascii="Times New Roman" w:eastAsiaTheme="minorEastAsia" w:hAnsi="Times New Roman" w:cs="Times New Roman"/>
          <w:sz w:val="22"/>
          <w:szCs w:val="22"/>
          <w:lang w:val="en-AU"/>
        </w:rPr>
        <w:t xml:space="preserve"> </w:t>
      </w:r>
      <w:r w:rsidR="00027A1C">
        <w:rPr>
          <w:rFonts w:ascii="Times New Roman" w:eastAsiaTheme="minorEastAsia" w:hAnsi="Times New Roman" w:cs="Times New Roman"/>
          <w:sz w:val="22"/>
          <w:szCs w:val="22"/>
          <w:lang w:val="en-AU"/>
        </w:rPr>
        <w:fldChar w:fldCharType="begin"/>
      </w:r>
      <w:r w:rsidR="00027A1C">
        <w:rPr>
          <w:rFonts w:ascii="Times New Roman" w:eastAsiaTheme="minorEastAsia" w:hAnsi="Times New Roman" w:cs="Times New Roman"/>
          <w:sz w:val="22"/>
          <w:szCs w:val="22"/>
          <w:lang w:val="en-AU"/>
        </w:rPr>
        <w:instrText xml:space="preserve"> ADDIN EN.CITE &lt;EndNote&gt;&lt;Cite&gt;&lt;Author&gt;Lloyd-Smith&lt;/Author&gt;&lt;Year&gt;2005&lt;/Year&gt;&lt;RecNum&gt;16&lt;/RecNum&gt;&lt;DisplayText&gt;(15)&lt;/DisplayText&gt;&lt;record&gt;&lt;rec-number&gt;16&lt;/rec-number&gt;&lt;foreign-keys&gt;&lt;key app="EN" db-id="azza2202ls2vemesze8p295za5zdsp029ed2" timestamp="1590536132"&gt;16&lt;/key&gt;&lt;/foreign-keys&gt;&lt;ref-type name="Journal Article"&gt;17&lt;/ref-type&gt;&lt;contributors&gt;&lt;authors&gt;&lt;author&gt;Lloyd-Smith, James O&lt;/author&gt;&lt;author&gt;Schreiber, Sebastian J&lt;/author&gt;&lt;author&gt;Kopp, P Ekkehard&lt;/author&gt;&lt;author&gt;Getz, Wayne M&lt;/author&gt;&lt;/authors&gt;&lt;/contributors&gt;&lt;titles&gt;&lt;title&gt;Superspreading and the effect of individual variation on disease emergence&lt;/title&gt;&lt;secondary-title&gt;Nature&lt;/secondary-title&gt;&lt;/titles&gt;&lt;periodical&gt;&lt;full-title&gt;Nature&lt;/full-title&gt;&lt;/periodical&gt;&lt;pages&gt;355-359&lt;/pages&gt;&lt;volume&gt;438&lt;/volume&gt;&lt;number&gt;7066&lt;/number&gt;&lt;dates&gt;&lt;year&gt;2005&lt;/year&gt;&lt;/dates&gt;&lt;isbn&gt;1476-4687&lt;/isbn&gt;&lt;urls&gt;&lt;/urls&gt;&lt;/record&gt;&lt;/Cite&gt;&lt;/EndNote&gt;</w:instrText>
      </w:r>
      <w:r w:rsidR="00027A1C">
        <w:rPr>
          <w:rFonts w:ascii="Times New Roman" w:eastAsiaTheme="minorEastAsia" w:hAnsi="Times New Roman" w:cs="Times New Roman"/>
          <w:sz w:val="22"/>
          <w:szCs w:val="22"/>
          <w:lang w:val="en-AU"/>
        </w:rPr>
        <w:fldChar w:fldCharType="separate"/>
      </w:r>
      <w:r w:rsidR="00027A1C">
        <w:rPr>
          <w:rFonts w:ascii="Times New Roman" w:eastAsiaTheme="minorEastAsia" w:hAnsi="Times New Roman" w:cs="Times New Roman"/>
          <w:noProof/>
          <w:sz w:val="22"/>
          <w:szCs w:val="22"/>
          <w:lang w:val="en-AU"/>
        </w:rPr>
        <w:t>(15)</w:t>
      </w:r>
      <w:r w:rsidR="00027A1C">
        <w:rPr>
          <w:rFonts w:ascii="Times New Roman" w:eastAsiaTheme="minorEastAsia" w:hAnsi="Times New Roman" w:cs="Times New Roman"/>
          <w:sz w:val="22"/>
          <w:szCs w:val="22"/>
          <w:lang w:val="en-AU"/>
        </w:rPr>
        <w:fldChar w:fldCharType="end"/>
      </w:r>
      <w:r>
        <w:rPr>
          <w:rFonts w:ascii="Times New Roman" w:eastAsiaTheme="minorEastAsia" w:hAnsi="Times New Roman" w:cs="Times New Roman"/>
          <w:sz w:val="22"/>
          <w:szCs w:val="22"/>
          <w:lang w:val="en-AU"/>
        </w:rPr>
        <w:t>.</w:t>
      </w:r>
    </w:p>
    <w:p w:rsidR="00D3152C" w:rsidRDefault="00D3152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Each daily time step, the susceptible compartment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is depleted according to the number of newly infected individuals in that compartment. Prior infection is assumed to provide complete immunity against re-infection for the duration of the model simulation. In addition, a proportion of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moves to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j,d+1</m:t>
            </m:r>
          </m:sub>
        </m:sSub>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according to the number of people in age group </w:t>
      </w:r>
      <m:oMath>
        <m:r>
          <w:rPr>
            <w:rFonts w:ascii="Cambria Math" w:eastAsiaTheme="minorEastAsia" w:hAnsi="Cambria Math" w:cs="Times New Roman"/>
            <w:sz w:val="22"/>
            <w:szCs w:val="22"/>
            <w:lang w:val="en-AU"/>
          </w:rPr>
          <m:t>j</m:t>
        </m:r>
      </m:oMath>
      <w:r>
        <w:rPr>
          <w:rFonts w:ascii="Times New Roman" w:eastAsiaTheme="minorEastAsia" w:hAnsi="Times New Roman" w:cs="Times New Roman"/>
          <w:sz w:val="22"/>
          <w:szCs w:val="22"/>
          <w:lang w:val="en-AU"/>
        </w:rPr>
        <w:t xml:space="preserve"> who received their </w:t>
      </w:r>
      <m:oMath>
        <m:sSup>
          <m:sSupPr>
            <m:ctrlPr>
              <w:rPr>
                <w:rFonts w:ascii="Cambria Math" w:eastAsiaTheme="minorEastAsia" w:hAnsi="Cambria Math" w:cs="Times New Roman"/>
                <w:i/>
                <w:sz w:val="22"/>
                <w:szCs w:val="22"/>
                <w:lang w:val="en-AU"/>
              </w:rPr>
            </m:ctrlPr>
          </m:sSupPr>
          <m:e>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d+1</m:t>
                </m:r>
              </m:e>
            </m:d>
          </m:e>
          <m:sup>
            <m:r>
              <w:rPr>
                <w:rFonts w:ascii="Cambria Math" w:eastAsiaTheme="minorEastAsia" w:hAnsi="Cambria Math" w:cs="Times New Roman"/>
                <w:sz w:val="22"/>
                <w:szCs w:val="22"/>
                <w:lang w:val="en-AU"/>
              </w:rPr>
              <m:t>th</m:t>
            </m:r>
          </m:sup>
        </m:sSup>
      </m:oMath>
      <w:r>
        <w:rPr>
          <w:rFonts w:ascii="Times New Roman" w:eastAsiaTheme="minorEastAsia" w:hAnsi="Times New Roman" w:cs="Times New Roman"/>
          <w:sz w:val="22"/>
          <w:szCs w:val="22"/>
          <w:lang w:val="en-AU"/>
        </w:rPr>
        <w:t xml:space="preserve"> dose of the vaccine that day. </w:t>
      </w:r>
    </w:p>
    <w:p w:rsidR="00D3152C" w:rsidRDefault="00D3152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Under this formulation, all vaccinated individuals have their probability of infection given exposure reduced by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m:t>
            </m:r>
          </m:sub>
        </m:sSub>
        <m:r>
          <w:rPr>
            <w:rFonts w:ascii="Cambria Math" w:eastAsiaTheme="minorEastAsia" w:hAnsi="Cambria Math" w:cs="Times New Roman"/>
            <w:sz w:val="22"/>
            <w:szCs w:val="22"/>
            <w:lang w:val="en-AU"/>
          </w:rPr>
          <m:t>.</m:t>
        </m:r>
      </m:oMath>
      <w:r>
        <w:rPr>
          <w:rFonts w:ascii="Times New Roman" w:eastAsiaTheme="minorEastAsia" w:hAnsi="Times New Roman" w:cs="Times New Roman"/>
          <w:sz w:val="22"/>
          <w:szCs w:val="22"/>
          <w:lang w:val="en-AU"/>
        </w:rPr>
        <w:t xml:space="preserve"> This is known as a leaky vaccine model as opposed to an all-or-nothing vaccine model, where a proportion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m:t>
            </m:r>
          </m:sub>
        </m:sSub>
      </m:oMath>
      <w:r>
        <w:rPr>
          <w:rFonts w:ascii="Times New Roman" w:eastAsiaTheme="minorEastAsia" w:hAnsi="Times New Roman" w:cs="Times New Roman"/>
          <w:sz w:val="22"/>
          <w:szCs w:val="22"/>
          <w:lang w:val="en-AU"/>
        </w:rPr>
        <w:t xml:space="preserve"> of vaccinated individuals are completely immunised and a proportion </w:t>
      </w:r>
      <m:oMath>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m:t>
            </m:r>
          </m:sub>
        </m:sSub>
      </m:oMath>
      <w:r>
        <w:rPr>
          <w:rFonts w:ascii="Times New Roman" w:eastAsiaTheme="minorEastAsia" w:hAnsi="Times New Roman" w:cs="Times New Roman"/>
          <w:sz w:val="22"/>
          <w:szCs w:val="22"/>
          <w:lang w:val="en-AU"/>
        </w:rPr>
        <w:t xml:space="preserve"> are completely susceptible </w:t>
      </w:r>
      <w:r w:rsidR="00027A1C">
        <w:rPr>
          <w:rFonts w:ascii="Times New Roman" w:eastAsiaTheme="minorEastAsia" w:hAnsi="Times New Roman" w:cs="Times New Roman"/>
          <w:sz w:val="22"/>
          <w:szCs w:val="22"/>
          <w:lang w:val="en-AU"/>
        </w:rPr>
        <w:fldChar w:fldCharType="begin"/>
      </w:r>
      <w:r w:rsidR="00027A1C">
        <w:rPr>
          <w:rFonts w:ascii="Times New Roman" w:eastAsiaTheme="minorEastAsia" w:hAnsi="Times New Roman" w:cs="Times New Roman"/>
          <w:sz w:val="22"/>
          <w:szCs w:val="22"/>
          <w:lang w:val="en-AU"/>
        </w:rPr>
        <w:instrText xml:space="preserve"> ADDIN EN.CITE &lt;EndNote&gt;&lt;Cite&gt;&lt;Author&gt;Moore&lt;/Author&gt;&lt;Year&gt;2021&lt;/Year&gt;&lt;RecNum&gt;285&lt;/RecNum&gt;&lt;DisplayText&gt;(16)&lt;/DisplayText&gt;&lt;record&gt;&lt;rec-number&gt;285&lt;/rec-number&gt;&lt;foreign-keys&gt;&lt;key app="EN" db-id="azza2202ls2vemesze8p295za5zdsp029ed2" timestamp="1633990270"&gt;285&lt;/key&gt;&lt;/foreign-keys&gt;&lt;ref-type name="Journal Article"&gt;17&lt;/ref-type&gt;&lt;contributors&gt;&lt;authors&gt;&lt;author&gt;Moore, Sam&lt;/author&gt;&lt;author&gt;Hill, Edward M&lt;/author&gt;&lt;author&gt;Tildesley, Michael J&lt;/author&gt;&lt;author&gt;Dyson, Louise&lt;/author&gt;&lt;author&gt;Keeling, Matt J&lt;/author&gt;&lt;/authors&gt;&lt;/contributors&gt;&lt;titles&gt;&lt;title&gt;Vaccination and non-pharmaceutical interventions for COVID-19: a mathematical modelling study&lt;/title&gt;&lt;secondary-title&gt;The Lancet Infectious Diseases&lt;/secondary-title&gt;&lt;/titles&gt;&lt;periodical&gt;&lt;full-title&gt;The Lancet Infectious Diseases&lt;/full-title&gt;&lt;/periodical&gt;&lt;pages&gt;793-802&lt;/pages&gt;&lt;volume&gt;21&lt;/volume&gt;&lt;number&gt;6&lt;/number&gt;&lt;dates&gt;&lt;year&gt;2021&lt;/year&gt;&lt;/dates&gt;&lt;isbn&gt;1473-3099&lt;/isbn&gt;&lt;urls&gt;&lt;/urls&gt;&lt;/record&gt;&lt;/Cite&gt;&lt;/EndNote&gt;</w:instrText>
      </w:r>
      <w:r w:rsidR="00027A1C">
        <w:rPr>
          <w:rFonts w:ascii="Times New Roman" w:eastAsiaTheme="minorEastAsia" w:hAnsi="Times New Roman" w:cs="Times New Roman"/>
          <w:sz w:val="22"/>
          <w:szCs w:val="22"/>
          <w:lang w:val="en-AU"/>
        </w:rPr>
        <w:fldChar w:fldCharType="separate"/>
      </w:r>
      <w:r w:rsidR="00027A1C">
        <w:rPr>
          <w:rFonts w:ascii="Times New Roman" w:eastAsiaTheme="minorEastAsia" w:hAnsi="Times New Roman" w:cs="Times New Roman"/>
          <w:noProof/>
          <w:sz w:val="22"/>
          <w:szCs w:val="22"/>
          <w:lang w:val="en-AU"/>
        </w:rPr>
        <w:t>(16)</w:t>
      </w:r>
      <w:r w:rsidR="00027A1C">
        <w:rPr>
          <w:rFonts w:ascii="Times New Roman" w:eastAsiaTheme="minorEastAsia" w:hAnsi="Times New Roman" w:cs="Times New Roman"/>
          <w:sz w:val="22"/>
          <w:szCs w:val="22"/>
          <w:lang w:val="en-AU"/>
        </w:rPr>
        <w:fldChar w:fldCharType="end"/>
      </w:r>
      <w:r>
        <w:rPr>
          <w:rFonts w:ascii="Times New Roman" w:eastAsiaTheme="minorEastAsia" w:hAnsi="Times New Roman" w:cs="Times New Roman"/>
          <w:sz w:val="22"/>
          <w:szCs w:val="22"/>
          <w:lang w:val="en-AU"/>
        </w:rPr>
        <w:t xml:space="preserve">. Reality may be somewhere between these idealised models (i.e. there may be some individual heterogeneity in the level of protection provided by the vaccine but not as extreme as all-or-nothing). The all-or-nothing and the leaky vaccine model behave similarly when the proportion of the population with immunity from prior infection is relatively small. </w:t>
      </w:r>
    </w:p>
    <w:p w:rsidR="00D3152C" w:rsidRDefault="00D3152C" w:rsidP="00D3152C">
      <w:pPr>
        <w:jc w:val="both"/>
        <w:rPr>
          <w:rFonts w:ascii="Times New Roman" w:eastAsiaTheme="minorEastAsia" w:hAnsi="Times New Roman" w:cs="Times New Roman"/>
          <w:sz w:val="22"/>
          <w:szCs w:val="22"/>
          <w:lang w:val="en-AU"/>
        </w:rPr>
      </w:pPr>
    </w:p>
    <w:p w:rsidR="00D3152C" w:rsidRPr="00E30D81" w:rsidRDefault="00D3152C" w:rsidP="00D3152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lastRenderedPageBreak/>
        <w:t xml:space="preserve">Waning of immunity from either vaccination or from prior infection is ignored. In reality, immunity wanes with time since most recent dose of the vaccine. However, this can be counteracted to a large extent by a third (booster) dose of the vaccine. In New Zealand, a third dose was offered to all adults starting in December 2021, initially with a minimum 6 month interval between the second and third dose. Since we only model the period up to </w:t>
      </w:r>
      <w:proofErr w:type="spellStart"/>
      <w:r>
        <w:rPr>
          <w:rFonts w:ascii="Times New Roman" w:eastAsiaTheme="minorEastAsia" w:hAnsi="Times New Roman" w:cs="Times New Roman"/>
          <w:sz w:val="22"/>
          <w:szCs w:val="22"/>
          <w:lang w:val="en-AU"/>
        </w:rPr>
        <w:t>mid January</w:t>
      </w:r>
      <w:proofErr w:type="spellEnd"/>
      <w:r>
        <w:rPr>
          <w:rFonts w:ascii="Times New Roman" w:eastAsiaTheme="minorEastAsia" w:hAnsi="Times New Roman" w:cs="Times New Roman"/>
          <w:sz w:val="22"/>
          <w:szCs w:val="22"/>
          <w:lang w:val="en-AU"/>
        </w:rPr>
        <w:t xml:space="preserve"> 2022, when the majority of fully vaccinated New Zealanders were still within 3 months of their second dose, the effects of waning are likely to be relatively weak and we do not attempt to model the dynamics of waning and boosting of immunity.</w:t>
      </w:r>
    </w:p>
    <w:p w:rsidR="00D3152C" w:rsidRPr="00E30D81" w:rsidRDefault="00D3152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hAnsi="Times New Roman" w:cs="Times New Roman"/>
          <w:sz w:val="22"/>
          <w:szCs w:val="22"/>
          <w:lang w:val="en-AU"/>
        </w:rPr>
      </w:pPr>
      <w:r>
        <w:rPr>
          <w:rFonts w:ascii="Times New Roman" w:hAnsi="Times New Roman" w:cs="Times New Roman"/>
          <w:sz w:val="22"/>
          <w:szCs w:val="22"/>
          <w:lang w:val="en-AU"/>
        </w:rPr>
        <w:t>T</w:t>
      </w:r>
      <w:r w:rsidRPr="00DC12F1">
        <w:rPr>
          <w:rFonts w:ascii="Times New Roman" w:hAnsi="Times New Roman" w:cs="Times New Roman"/>
          <w:sz w:val="22"/>
          <w:szCs w:val="22"/>
          <w:lang w:val="en-AU"/>
        </w:rPr>
        <w:t xml:space="preserve">he expected number of secondary infections in age group </w:t>
      </w:r>
      <m:oMath>
        <m:r>
          <w:rPr>
            <w:rFonts w:ascii="Cambria Math" w:hAnsi="Cambria Math" w:cs="Times New Roman"/>
            <w:sz w:val="22"/>
            <w:szCs w:val="22"/>
            <w:lang w:val="en-AU"/>
          </w:rPr>
          <m:t>i</m:t>
        </m:r>
      </m:oMath>
      <w:r>
        <w:rPr>
          <w:rFonts w:ascii="Times New Roman" w:hAnsi="Times New Roman" w:cs="Times New Roman"/>
          <w:sz w:val="22"/>
          <w:szCs w:val="22"/>
          <w:lang w:val="en-AU"/>
        </w:rPr>
        <w:t xml:space="preserve"> caused by an </w:t>
      </w:r>
      <w:r w:rsidRPr="00DC12F1">
        <w:rPr>
          <w:rFonts w:ascii="Times New Roman" w:hAnsi="Times New Roman" w:cs="Times New Roman"/>
          <w:sz w:val="22"/>
          <w:szCs w:val="22"/>
          <w:lang w:val="en-AU"/>
        </w:rPr>
        <w:t xml:space="preserve">infected individual in age group </w:t>
      </w:r>
      <m:oMath>
        <m:r>
          <w:rPr>
            <w:rFonts w:ascii="Cambria Math" w:hAnsi="Cambria Math" w:cs="Times New Roman"/>
            <w:sz w:val="22"/>
            <w:szCs w:val="22"/>
            <w:lang w:val="en-AU"/>
          </w:rPr>
          <m:t>j</m:t>
        </m:r>
      </m:oMath>
      <w:r w:rsidRPr="00DC12F1">
        <w:rPr>
          <w:rFonts w:ascii="Times New Roman" w:hAnsi="Times New Roman" w:cs="Times New Roman"/>
          <w:sz w:val="22"/>
          <w:szCs w:val="22"/>
          <w:lang w:val="en-AU"/>
        </w:rPr>
        <w:t xml:space="preserve"> in the absence of </w:t>
      </w:r>
      <w:r>
        <w:rPr>
          <w:rFonts w:ascii="Times New Roman" w:hAnsi="Times New Roman" w:cs="Times New Roman"/>
          <w:sz w:val="22"/>
          <w:szCs w:val="22"/>
          <w:lang w:val="en-AU"/>
        </w:rPr>
        <w:t>control measures other than vaccination is</w:t>
      </w:r>
      <w:r w:rsidR="0007439C">
        <w:rPr>
          <w:rFonts w:ascii="Times New Roman" w:hAnsi="Times New Roman" w:cs="Times New Roman"/>
          <w:sz w:val="22"/>
          <w:szCs w:val="22"/>
          <w:lang w:val="en-AU"/>
        </w:rPr>
        <w:t xml:space="preserve"> </w:t>
      </w:r>
      <w:r w:rsidR="00027A1C">
        <w:rPr>
          <w:rFonts w:ascii="Times New Roman" w:hAnsi="Times New Roman" w:cs="Times New Roman"/>
          <w:sz w:val="22"/>
          <w:szCs w:val="22"/>
          <w:lang w:val="en-AU"/>
        </w:rPr>
        <w:fldChar w:fldCharType="begin"/>
      </w:r>
      <w:r w:rsidR="00027A1C">
        <w:rPr>
          <w:rFonts w:ascii="Times New Roman" w:hAnsi="Times New Roman" w:cs="Times New Roman"/>
          <w:sz w:val="22"/>
          <w:szCs w:val="22"/>
          <w:lang w:val="en-AU"/>
        </w:rPr>
        <w:instrText xml:space="preserve"> ADDIN EN.CITE &lt;EndNote&gt;&lt;Cite&gt;&lt;Author&gt;Steyn&lt;/Author&gt;&lt;Year&gt;2022&lt;/Year&gt;&lt;RecNum&gt;271&lt;/RecNum&gt;&lt;DisplayText&gt;(1)&lt;/DisplayText&gt;&lt;record&gt;&lt;rec-number&gt;271&lt;/rec-number&gt;&lt;foreign-keys&gt;&lt;key app="EN" db-id="azza2202ls2vemesze8p295za5zdsp029ed2" timestamp="1632169681"&gt;271&lt;/key&gt;&lt;/foreign-keys&gt;&lt;ref-type name="Journal Article"&gt;17&lt;/ref-type&gt;&lt;contributors&gt;&lt;authors&gt;&lt;author&gt;Steyn, Nicholas&lt;/author&gt;&lt;author&gt;Plank, Michael J&lt;/author&gt;&lt;author&gt;Binny, Rachelle N&lt;/author&gt;&lt;author&gt;Hendy, SC&lt;/author&gt;&lt;author&gt;Lustig, A&lt;/author&gt;&lt;author&gt;Ridings, Kannan&lt;/author&gt;&lt;/authors&gt;&lt;/contributors&gt;&lt;titles&gt;&lt;title&gt;A COVID-19 vaccination model for Aotearoa New Zealand&lt;/title&gt;&lt;secondary-title&gt;Scientific Reports&lt;/secondary-title&gt;&lt;/titles&gt;&lt;periodical&gt;&lt;full-title&gt;Scientific reports&lt;/full-title&gt;&lt;/periodical&gt;&lt;pages&gt;2720&lt;/pages&gt;&lt;volume&gt;12&lt;/volume&gt;&lt;dates&gt;&lt;year&gt;2022&lt;/year&gt;&lt;/dates&gt;&lt;urls&gt;&lt;/urls&gt;&lt;electronic-resource-num&gt;10.1038/s41598-022-06707-5&lt;/electronic-resource-num&gt;&lt;/record&gt;&lt;/Cite&gt;&lt;/EndNote&gt;</w:instrText>
      </w:r>
      <w:r w:rsidR="00027A1C">
        <w:rPr>
          <w:rFonts w:ascii="Times New Roman" w:hAnsi="Times New Roman" w:cs="Times New Roman"/>
          <w:sz w:val="22"/>
          <w:szCs w:val="22"/>
          <w:lang w:val="en-AU"/>
        </w:rPr>
        <w:fldChar w:fldCharType="separate"/>
      </w:r>
      <w:r w:rsidR="00027A1C">
        <w:rPr>
          <w:rFonts w:ascii="Times New Roman" w:hAnsi="Times New Roman" w:cs="Times New Roman"/>
          <w:noProof/>
          <w:sz w:val="22"/>
          <w:szCs w:val="22"/>
          <w:lang w:val="en-AU"/>
        </w:rPr>
        <w:t>(1)</w:t>
      </w:r>
      <w:r w:rsidR="00027A1C">
        <w:rPr>
          <w:rFonts w:ascii="Times New Roman" w:hAnsi="Times New Roman" w:cs="Times New Roman"/>
          <w:sz w:val="22"/>
          <w:szCs w:val="22"/>
          <w:lang w:val="en-AU"/>
        </w:rPr>
        <w:fldChar w:fldCharType="end"/>
      </w:r>
      <w:r>
        <w:rPr>
          <w:rFonts w:ascii="Times New Roman" w:hAnsi="Times New Roman" w:cs="Times New Roman"/>
          <w:sz w:val="22"/>
          <w:szCs w:val="22"/>
          <w:lang w:val="en-AU"/>
        </w:rPr>
        <w:t>:</w:t>
      </w:r>
    </w:p>
    <w:p w:rsidR="00D3152C" w:rsidRDefault="00D3152C" w:rsidP="00D3152C">
      <w:pPr>
        <w:jc w:val="both"/>
        <w:rPr>
          <w:rFonts w:ascii="Times New Roman" w:eastAsiaTheme="minorEastAsia" w:hAnsi="Times New Roman" w:cs="Times New Roman"/>
          <w:sz w:val="22"/>
          <w:szCs w:val="22"/>
          <w:lang w:val="en-AU"/>
        </w:rPr>
      </w:pPr>
    </w:p>
    <w:p w:rsidR="00D3152C" w:rsidRDefault="00A53C79" w:rsidP="00D3152C">
      <w:pPr>
        <w:jc w:val="both"/>
        <w:rPr>
          <w:rFonts w:ascii="Times New Roman" w:hAnsi="Times New Roman" w:cs="Times New Roman"/>
          <w:sz w:val="22"/>
          <w:szCs w:val="22"/>
          <w:lang w:val="en-AU"/>
        </w:rPr>
      </w:pPr>
      <m:oMathPara>
        <m:oMath>
          <m:sSubSup>
            <m:sSubSupPr>
              <m:ctrlPr>
                <w:rPr>
                  <w:rFonts w:ascii="Cambria Math" w:hAnsi="Cambria Math" w:cs="Times New Roman"/>
                  <w:i/>
                  <w:sz w:val="22"/>
                  <w:szCs w:val="22"/>
                  <w:lang w:val="en-AU"/>
                </w:rPr>
              </m:ctrlPr>
            </m:sSubSupPr>
            <m:e>
              <m:r>
                <w:rPr>
                  <w:rFonts w:ascii="Cambria Math" w:hAnsi="Cambria Math" w:cs="Times New Roman"/>
                  <w:sz w:val="22"/>
                  <w:szCs w:val="22"/>
                  <w:lang w:val="en-AU"/>
                </w:rPr>
                <m:t>NGM</m:t>
              </m:r>
            </m:e>
            <m:sub>
              <m:r>
                <w:rPr>
                  <w:rFonts w:ascii="Cambria Math" w:hAnsi="Cambria Math" w:cs="Times New Roman"/>
                  <w:sz w:val="22"/>
                  <w:szCs w:val="22"/>
                  <w:lang w:val="en-AU"/>
                </w:rPr>
                <m:t>ij</m:t>
              </m:r>
            </m:sub>
            <m:sup>
              <m:r>
                <w:rPr>
                  <w:rFonts w:ascii="Cambria Math" w:hAnsi="Cambria Math" w:cs="Times New Roman"/>
                  <w:sz w:val="22"/>
                  <w:szCs w:val="22"/>
                  <w:lang w:val="en-AU"/>
                </w:rPr>
                <m:t>v</m:t>
              </m:r>
            </m:sup>
          </m:sSubSup>
          <m:r>
            <w:rPr>
              <w:rFonts w:ascii="Cambria Math" w:hAnsi="Cambria Math" w:cs="Times New Roman"/>
              <w:sz w:val="22"/>
              <w:szCs w:val="22"/>
              <w:lang w:val="en-AU"/>
            </w:rPr>
            <m:t>(t)=U</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u</m:t>
              </m:r>
            </m:e>
            <m:sub>
              <m:r>
                <w:rPr>
                  <w:rFonts w:ascii="Cambria Math" w:hAnsi="Cambria Math" w:cs="Times New Roman"/>
                  <w:sz w:val="22"/>
                  <w:szCs w:val="22"/>
                  <w:lang w:val="en-AU"/>
                </w:rPr>
                <m:t>i</m:t>
              </m:r>
            </m:sub>
          </m:sSub>
          <m:sSub>
            <m:sSubPr>
              <m:ctrlPr>
                <w:rPr>
                  <w:rFonts w:ascii="Cambria Math" w:hAnsi="Cambria Math" w:cs="Times New Roman"/>
                  <w:i/>
                  <w:sz w:val="22"/>
                  <w:szCs w:val="22"/>
                  <w:lang w:val="en-AU"/>
                </w:rPr>
              </m:ctrlPr>
            </m:sSubPr>
            <m:e>
              <m:r>
                <w:rPr>
                  <w:rFonts w:ascii="Cambria Math" w:hAnsi="Cambria Math" w:cs="Times New Roman"/>
                  <w:sz w:val="22"/>
                  <w:szCs w:val="22"/>
                  <w:lang w:val="en-AU"/>
                </w:rPr>
                <m:t>M</m:t>
              </m:r>
            </m:e>
            <m:sub>
              <m:r>
                <w:rPr>
                  <w:rFonts w:ascii="Cambria Math" w:hAnsi="Cambria Math" w:cs="Times New Roman"/>
                  <w:sz w:val="22"/>
                  <w:szCs w:val="22"/>
                  <w:lang w:val="en-AU"/>
                </w:rPr>
                <m:t>ji</m:t>
              </m:r>
            </m:sub>
          </m:sSub>
          <m:f>
            <m:fPr>
              <m:ctrlPr>
                <w:rPr>
                  <w:rFonts w:ascii="Cambria Math" w:eastAsiaTheme="minorEastAsia" w:hAnsi="Cambria Math" w:cs="Times New Roman"/>
                  <w:i/>
                  <w:sz w:val="22"/>
                  <w:szCs w:val="22"/>
                  <w:lang w:val="en-AU"/>
                </w:rPr>
              </m:ctrlPr>
            </m:fPr>
            <m:num>
              <m:nary>
                <m:naryPr>
                  <m:chr m:val="∑"/>
                  <m:limLoc m:val="subSup"/>
                  <m:ctrlPr>
                    <w:rPr>
                      <w:rFonts w:ascii="Cambria Math" w:hAnsi="Cambria Math" w:cs="Times New Roman"/>
                      <w:i/>
                      <w:sz w:val="22"/>
                      <w:szCs w:val="22"/>
                      <w:lang w:val="en-AU"/>
                    </w:rPr>
                  </m:ctrlPr>
                </m:naryPr>
                <m:sub>
                  <m:r>
                    <w:rPr>
                      <w:rFonts w:ascii="Cambria Math" w:hAnsi="Cambria Math" w:cs="Times New Roman"/>
                      <w:sz w:val="22"/>
                      <w:szCs w:val="22"/>
                      <w:lang w:val="en-AU"/>
                    </w:rPr>
                    <m:t>d=0</m:t>
                  </m:r>
                </m:sub>
                <m:sup>
                  <m:r>
                    <w:rPr>
                      <w:rFonts w:ascii="Cambria Math" w:hAnsi="Cambria Math" w:cs="Times New Roman"/>
                      <w:sz w:val="22"/>
                      <w:szCs w:val="22"/>
                      <w:lang w:val="en-AU"/>
                    </w:rPr>
                    <m:t>2</m:t>
                  </m:r>
                </m:sup>
                <m:e>
                  <m:d>
                    <m:dPr>
                      <m:ctrlPr>
                        <w:rPr>
                          <w:rFonts w:ascii="Cambria Math" w:hAnsi="Cambria Math" w:cs="Times New Roman"/>
                          <w:i/>
                          <w:sz w:val="22"/>
                          <w:szCs w:val="22"/>
                          <w:lang w:val="en-AU"/>
                        </w:rPr>
                      </m:ctrlPr>
                    </m:dPr>
                    <m:e>
                      <m:r>
                        <w:rPr>
                          <w:rFonts w:ascii="Cambria Math" w:hAnsi="Cambria Math" w:cs="Times New Roman"/>
                          <w:sz w:val="22"/>
                          <w:szCs w:val="22"/>
                          <w:lang w:val="en-AU"/>
                        </w:rPr>
                        <m:t>1-</m:t>
                      </m:r>
                      <m:sSub>
                        <m:sSubPr>
                          <m:ctrlPr>
                            <w:rPr>
                              <w:rFonts w:ascii="Cambria Math" w:hAnsi="Cambria Math" w:cs="Times New Roman"/>
                              <w:i/>
                              <w:sz w:val="22"/>
                              <w:szCs w:val="22"/>
                              <w:lang w:val="en-AU"/>
                            </w:rPr>
                          </m:ctrlPr>
                        </m:sSubPr>
                        <m:e>
                          <m:r>
                            <w:rPr>
                              <w:rFonts w:ascii="Cambria Math" w:hAnsi="Cambria Math" w:cs="Times New Roman"/>
                              <w:sz w:val="22"/>
                              <w:szCs w:val="22"/>
                              <w:lang w:val="en-AU"/>
                            </w:rPr>
                            <m:t>e</m:t>
                          </m:r>
                        </m:e>
                        <m:sub>
                          <m:r>
                            <w:rPr>
                              <w:rFonts w:ascii="Cambria Math" w:hAnsi="Cambria Math" w:cs="Times New Roman"/>
                              <w:sz w:val="22"/>
                              <w:szCs w:val="22"/>
                              <w:lang w:val="en-AU"/>
                            </w:rPr>
                            <m:t>Id</m:t>
                          </m:r>
                        </m:sub>
                      </m:sSub>
                    </m:e>
                  </m:d>
                  <m:sSub>
                    <m:sSubPr>
                      <m:ctrlPr>
                        <w:rPr>
                          <w:rFonts w:ascii="Cambria Math" w:hAnsi="Cambria Math" w:cs="Times New Roman"/>
                          <w:i/>
                          <w:sz w:val="22"/>
                          <w:szCs w:val="22"/>
                          <w:lang w:val="en-AU"/>
                        </w:rPr>
                      </m:ctrlPr>
                    </m:sSubPr>
                    <m:e>
                      <m:r>
                        <w:rPr>
                          <w:rFonts w:ascii="Cambria Math" w:hAnsi="Cambria Math" w:cs="Times New Roman"/>
                          <w:sz w:val="22"/>
                          <w:szCs w:val="22"/>
                          <w:lang w:val="en-AU"/>
                        </w:rPr>
                        <m:t>s</m:t>
                      </m:r>
                    </m:e>
                    <m:sub>
                      <m:r>
                        <w:rPr>
                          <w:rFonts w:ascii="Cambria Math" w:hAnsi="Cambria Math" w:cs="Times New Roman"/>
                          <w:sz w:val="22"/>
                          <w:szCs w:val="22"/>
                          <w:lang w:val="en-AU"/>
                        </w:rPr>
                        <m:t>id</m:t>
                      </m:r>
                    </m:sub>
                  </m:sSub>
                </m:e>
              </m:nary>
              <m:r>
                <w:rPr>
                  <w:rFonts w:ascii="Cambria Math" w:hAnsi="Cambria Math" w:cs="Times New Roman"/>
                  <w:sz w:val="22"/>
                  <w:szCs w:val="22"/>
                  <w:lang w:val="en-AU"/>
                </w:rPr>
                <m:t xml:space="preserve"> </m:t>
              </m:r>
              <m:nary>
                <m:naryPr>
                  <m:chr m:val="∑"/>
                  <m:limLoc m:val="subSup"/>
                  <m:ctrlPr>
                    <w:rPr>
                      <w:rFonts w:ascii="Cambria Math" w:eastAsiaTheme="minorEastAsia" w:hAnsi="Cambria Math" w:cs="Times New Roman"/>
                      <w:i/>
                      <w:sz w:val="22"/>
                      <w:szCs w:val="22"/>
                      <w:lang w:val="en-AU"/>
                    </w:rPr>
                  </m:ctrlPr>
                </m:naryPr>
                <m:sub>
                  <m:r>
                    <w:rPr>
                      <w:rFonts w:ascii="Cambria Math" w:eastAsiaTheme="minorEastAsia" w:hAnsi="Cambria Math" w:cs="Times New Roman"/>
                      <w:sz w:val="22"/>
                      <w:szCs w:val="22"/>
                      <w:lang w:val="en-AU"/>
                    </w:rPr>
                    <m:t>d=0</m:t>
                  </m:r>
                </m:sub>
                <m:sup>
                  <m:r>
                    <w:rPr>
                      <w:rFonts w:ascii="Cambria Math" w:eastAsiaTheme="minorEastAsia" w:hAnsi="Cambria Math" w:cs="Times New Roman"/>
                      <w:sz w:val="22"/>
                      <w:szCs w:val="22"/>
                      <w:lang w:val="en-AU"/>
                    </w:rPr>
                    <m:t>2</m:t>
                  </m:r>
                </m:sup>
                <m:e>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Id</m:t>
                          </m:r>
                        </m:sub>
                      </m:sSub>
                    </m:e>
                  </m:d>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Td</m:t>
                          </m:r>
                        </m:sub>
                      </m:sSub>
                    </m:e>
                  </m:d>
                  <m:d>
                    <m:dPr>
                      <m:ctrlPr>
                        <w:rPr>
                          <w:rFonts w:ascii="Cambria Math" w:eastAsiaTheme="minorEastAsia" w:hAnsi="Cambria Math" w:cs="Times New Roman"/>
                          <w:i/>
                          <w:sz w:val="22"/>
                          <w:szCs w:val="22"/>
                          <w:lang w:val="en-AU"/>
                        </w:rPr>
                      </m:ctrlPr>
                    </m:dPr>
                    <m:e>
                      <m:sSub>
                        <m:sSubPr>
                          <m:ctrlPr>
                            <w:rPr>
                              <w:rFonts w:ascii="Cambria Math" w:eastAsiaTheme="minorEastAsia" w:hAnsi="Cambria Math" w:cs="Times New Roman"/>
                              <w:i/>
                              <w:sz w:val="22"/>
                              <w:szCs w:val="22"/>
                              <w:lang w:val="en-AU"/>
                            </w:rPr>
                          </m:ctrlPr>
                        </m:sSubPr>
                        <m:e>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Sd</m:t>
                                  </m:r>
                                </m:sub>
                              </m:sSub>
                            </m:e>
                          </m:d>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clin,j</m:t>
                          </m:r>
                        </m:sub>
                      </m:sSub>
                      <m:r>
                        <w:rPr>
                          <w:rFonts w:ascii="Cambria Math" w:eastAsiaTheme="minorEastAsia" w:hAnsi="Cambria Math" w:cs="Times New Roman"/>
                          <w:sz w:val="22"/>
                          <w:szCs w:val="22"/>
                          <w:lang w:val="en-AU"/>
                        </w:rPr>
                        <m:t>+τ</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Sd</m:t>
                                  </m:r>
                                </m:sub>
                              </m:sSub>
                            </m:e>
                          </m:d>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clin,j</m:t>
                              </m:r>
                            </m:sub>
                          </m:sSub>
                        </m:e>
                      </m:d>
                    </m:e>
                  </m:d>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e>
              </m:nary>
            </m:num>
            <m:den>
              <m:nary>
                <m:naryPr>
                  <m:chr m:val="∑"/>
                  <m:limLoc m:val="subSup"/>
                  <m:ctrlPr>
                    <w:rPr>
                      <w:rFonts w:ascii="Cambria Math" w:eastAsiaTheme="minorEastAsia" w:hAnsi="Cambria Math" w:cs="Times New Roman"/>
                      <w:i/>
                      <w:sz w:val="22"/>
                      <w:szCs w:val="22"/>
                      <w:lang w:val="en-AU"/>
                    </w:rPr>
                  </m:ctrlPr>
                </m:naryPr>
                <m:sub>
                  <m:r>
                    <w:rPr>
                      <w:rFonts w:ascii="Cambria Math" w:eastAsiaTheme="minorEastAsia" w:hAnsi="Cambria Math" w:cs="Times New Roman"/>
                      <w:sz w:val="22"/>
                      <w:szCs w:val="22"/>
                      <w:lang w:val="en-AU"/>
                    </w:rPr>
                    <m:t>d=0</m:t>
                  </m:r>
                </m:sub>
                <m:sup>
                  <m:r>
                    <w:rPr>
                      <w:rFonts w:ascii="Cambria Math" w:eastAsiaTheme="minorEastAsia" w:hAnsi="Cambria Math" w:cs="Times New Roman"/>
                      <w:sz w:val="22"/>
                      <w:szCs w:val="22"/>
                      <w:lang w:val="en-AU"/>
                    </w:rPr>
                    <m:t>2</m:t>
                  </m:r>
                </m:sup>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Id</m:t>
                      </m:r>
                    </m:sub>
                  </m:sSub>
                  <m:r>
                    <w:rPr>
                      <w:rFonts w:ascii="Cambria Math" w:eastAsiaTheme="minorEastAsia" w:hAnsi="Cambria Math" w:cs="Times New Roman"/>
                      <w:sz w:val="22"/>
                      <w:szCs w:val="22"/>
                      <w:lang w:val="en-AU"/>
                    </w:rPr>
                    <m:t>)</m:t>
                  </m:r>
                </m:e>
              </m:nary>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s</m:t>
                  </m:r>
                </m:e>
                <m:sub>
                  <m:r>
                    <w:rPr>
                      <w:rFonts w:ascii="Cambria Math" w:eastAsiaTheme="minorEastAsia" w:hAnsi="Cambria Math" w:cs="Times New Roman"/>
                      <w:sz w:val="22"/>
                      <w:szCs w:val="22"/>
                      <w:lang w:val="en-AU"/>
                    </w:rPr>
                    <m:t>jd</m:t>
                  </m:r>
                </m:sub>
              </m:sSub>
            </m:den>
          </m:f>
        </m:oMath>
      </m:oMathPara>
    </w:p>
    <w:p w:rsidR="00D3152C" w:rsidRDefault="00D3152C" w:rsidP="00D3152C">
      <w:pPr>
        <w:jc w:val="both"/>
        <w:rPr>
          <w:rFonts w:ascii="Times New Roman" w:eastAsiaTheme="minorEastAsia" w:hAnsi="Times New Roman" w:cs="Times New Roman"/>
          <w:sz w:val="22"/>
          <w:szCs w:val="22"/>
          <w:lang w:val="en-AU"/>
        </w:rPr>
      </w:pPr>
    </w:p>
    <w:p w:rsidR="004E4C7C" w:rsidRDefault="004E4C7C" w:rsidP="004E4C7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The time-varying value of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eff</m:t>
            </m:r>
          </m:sub>
        </m:sSub>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is a model output defined as</w:t>
      </w:r>
    </w:p>
    <w:p w:rsidR="004E4C7C" w:rsidRDefault="004E4C7C" w:rsidP="004E4C7C">
      <w:pPr>
        <w:jc w:val="both"/>
        <w:rPr>
          <w:rFonts w:ascii="Times New Roman" w:eastAsiaTheme="minorEastAsia" w:hAnsi="Times New Roman" w:cs="Times New Roman"/>
          <w:sz w:val="22"/>
          <w:szCs w:val="22"/>
          <w:lang w:val="en-AU"/>
        </w:rPr>
      </w:pPr>
    </w:p>
    <w:p w:rsidR="004E4C7C" w:rsidRPr="00584A9A" w:rsidRDefault="00A53C79" w:rsidP="004E4C7C">
      <w:pPr>
        <w:jc w:val="both"/>
        <w:rPr>
          <w:rFonts w:ascii="Times New Roman" w:eastAsiaTheme="minorEastAsia" w:hAnsi="Times New Roman" w:cs="Times New Roman"/>
          <w:sz w:val="22"/>
          <w:szCs w:val="22"/>
          <w:lang w:val="en-AU"/>
        </w:rPr>
      </w:pPr>
      <m:oMathPara>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eff</m:t>
              </m:r>
            </m:sub>
          </m:sSub>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t</m:t>
              </m:r>
            </m:e>
          </m:d>
          <m:r>
            <w:rPr>
              <w:rFonts w:ascii="Cambria Math" w:eastAsiaTheme="minorEastAsia" w:hAnsi="Cambria Math" w:cs="Times New Roman"/>
              <w:sz w:val="22"/>
              <w:szCs w:val="22"/>
              <w:lang w:val="en-AU"/>
            </w:rPr>
            <m:t>=C(t)</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1-E(t)</m:t>
              </m:r>
            </m:e>
          </m:d>
          <m:r>
            <w:rPr>
              <w:rFonts w:ascii="Cambria Math" w:eastAsiaTheme="minorEastAsia" w:hAnsi="Cambria Math" w:cs="Times New Roman"/>
              <w:sz w:val="22"/>
              <w:szCs w:val="22"/>
              <w:lang w:val="en-AU"/>
            </w:rPr>
            <m:t>ρ</m:t>
          </m:r>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NG</m:t>
              </m:r>
              <m:sSup>
                <m:sSupPr>
                  <m:ctrlPr>
                    <w:rPr>
                      <w:rFonts w:ascii="Cambria Math" w:eastAsiaTheme="minorEastAsia" w:hAnsi="Cambria Math" w:cs="Times New Roman"/>
                      <w:i/>
                      <w:sz w:val="22"/>
                      <w:szCs w:val="22"/>
                      <w:lang w:val="en-AU"/>
                    </w:rPr>
                  </m:ctrlPr>
                </m:sSupPr>
                <m:e>
                  <m:r>
                    <w:rPr>
                      <w:rFonts w:ascii="Cambria Math" w:eastAsiaTheme="minorEastAsia" w:hAnsi="Cambria Math" w:cs="Times New Roman"/>
                      <w:sz w:val="22"/>
                      <w:szCs w:val="22"/>
                      <w:lang w:val="en-AU"/>
                    </w:rPr>
                    <m:t>M</m:t>
                  </m:r>
                </m:e>
                <m:sup>
                  <m:r>
                    <w:rPr>
                      <w:rFonts w:ascii="Cambria Math" w:eastAsiaTheme="minorEastAsia" w:hAnsi="Cambria Math" w:cs="Times New Roman"/>
                      <w:sz w:val="22"/>
                      <w:szCs w:val="22"/>
                      <w:lang w:val="en-AU"/>
                    </w:rPr>
                    <m:t>v</m:t>
                  </m:r>
                </m:sup>
              </m:sSup>
              <m:r>
                <w:rPr>
                  <w:rFonts w:ascii="Cambria Math" w:eastAsiaTheme="minorEastAsia" w:hAnsi="Cambria Math" w:cs="Times New Roman"/>
                  <w:sz w:val="22"/>
                  <w:szCs w:val="22"/>
                  <w:lang w:val="en-AU"/>
                </w:rPr>
                <m:t>(t)</m:t>
              </m:r>
            </m:e>
          </m:d>
        </m:oMath>
      </m:oMathPara>
    </w:p>
    <w:p w:rsidR="004E4C7C" w:rsidRDefault="004E4C7C" w:rsidP="004E4C7C">
      <w:pPr>
        <w:jc w:val="both"/>
        <w:rPr>
          <w:rFonts w:ascii="Times New Roman" w:eastAsiaTheme="minorEastAsia" w:hAnsi="Times New Roman" w:cs="Times New Roman"/>
          <w:sz w:val="22"/>
          <w:szCs w:val="22"/>
          <w:lang w:val="en-AU"/>
        </w:rPr>
      </w:pPr>
    </w:p>
    <w:p w:rsidR="004E4C7C" w:rsidRDefault="004E4C7C" w:rsidP="004E4C7C">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where </w:t>
      </w:r>
      <m:oMath>
        <m:r>
          <w:rPr>
            <w:rFonts w:ascii="Cambria Math" w:eastAsiaTheme="minorEastAsia" w:hAnsi="Cambria Math" w:cs="Times New Roman"/>
            <w:sz w:val="22"/>
            <w:szCs w:val="22"/>
            <w:lang w:val="en-AU"/>
          </w:rPr>
          <m:t>ρ(NG</m:t>
        </m:r>
        <m:sSup>
          <m:sSupPr>
            <m:ctrlPr>
              <w:rPr>
                <w:rFonts w:ascii="Cambria Math" w:eastAsiaTheme="minorEastAsia" w:hAnsi="Cambria Math" w:cs="Times New Roman"/>
                <w:i/>
                <w:sz w:val="22"/>
                <w:szCs w:val="22"/>
                <w:lang w:val="en-AU"/>
              </w:rPr>
            </m:ctrlPr>
          </m:sSupPr>
          <m:e>
            <m:r>
              <w:rPr>
                <w:rFonts w:ascii="Cambria Math" w:eastAsiaTheme="minorEastAsia" w:hAnsi="Cambria Math" w:cs="Times New Roman"/>
                <w:sz w:val="22"/>
                <w:szCs w:val="22"/>
                <w:lang w:val="en-AU"/>
              </w:rPr>
              <m:t>M</m:t>
            </m:r>
          </m:e>
          <m:sup>
            <m:r>
              <w:rPr>
                <w:rFonts w:ascii="Cambria Math" w:eastAsiaTheme="minorEastAsia" w:hAnsi="Cambria Math" w:cs="Times New Roman"/>
                <w:sz w:val="22"/>
                <w:szCs w:val="22"/>
                <w:lang w:val="en-AU"/>
              </w:rPr>
              <m:t>v</m:t>
            </m:r>
          </m:sup>
        </m:sSup>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is the dominant eigenvalue of the next generation matrix at time </w:t>
      </w:r>
      <m:oMath>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w:t>
      </w:r>
      <m:oMath>
        <m:r>
          <w:rPr>
            <w:rFonts w:ascii="Cambria Math" w:eastAsiaTheme="minorEastAsia" w:hAnsi="Cambria Math" w:cs="Times New Roman"/>
            <w:sz w:val="22"/>
            <w:szCs w:val="22"/>
            <w:lang w:val="en-AU"/>
          </w:rPr>
          <m:t>C(t)</m:t>
        </m:r>
      </m:oMath>
      <w:r>
        <w:rPr>
          <w:rFonts w:ascii="Times New Roman" w:eastAsiaTheme="minorEastAsia" w:hAnsi="Times New Roman" w:cs="Times New Roman"/>
          <w:sz w:val="22"/>
          <w:szCs w:val="22"/>
          <w:lang w:val="en-AU"/>
        </w:rPr>
        <w:t xml:space="preserve"> is the value of the control function at time </w:t>
      </w:r>
      <m:oMath>
        <m:r>
          <w:rPr>
            <w:rFonts w:ascii="Cambria Math" w:eastAsiaTheme="minorEastAsia" w:hAnsi="Cambria Math" w:cs="Times New Roman"/>
            <w:sz w:val="22"/>
            <w:szCs w:val="22"/>
            <w:lang w:val="en-AU"/>
          </w:rPr>
          <m:t>t</m:t>
        </m:r>
      </m:oMath>
      <w:r>
        <w:rPr>
          <w:rFonts w:ascii="Times New Roman" w:eastAsiaTheme="minorEastAsia" w:hAnsi="Times New Roman" w:cs="Times New Roman"/>
          <w:sz w:val="22"/>
          <w:szCs w:val="22"/>
          <w:lang w:val="en-AU"/>
        </w:rPr>
        <w:t xml:space="preserve">, and </w:t>
      </w:r>
      <m:oMath>
        <m:r>
          <w:rPr>
            <w:rFonts w:ascii="Cambria Math" w:eastAsiaTheme="minorEastAsia" w:hAnsi="Cambria Math" w:cs="Times New Roman"/>
            <w:sz w:val="22"/>
            <w:szCs w:val="22"/>
            <w:lang w:val="en-AU"/>
          </w:rPr>
          <m:t>E(t)</m:t>
        </m:r>
      </m:oMath>
      <w:r>
        <w:rPr>
          <w:rFonts w:ascii="Times New Roman" w:eastAsiaTheme="minorEastAsia" w:hAnsi="Times New Roman" w:cs="Times New Roman"/>
          <w:sz w:val="22"/>
          <w:szCs w:val="22"/>
          <w:lang w:val="en-AU"/>
        </w:rPr>
        <w:t xml:space="preserve"> is the effectiveness of the test-trace-isolate-quarantine (TTIQ) system in the model in reducing transmission. The value of </w:t>
      </w:r>
      <m:oMath>
        <m:r>
          <w:rPr>
            <w:rFonts w:ascii="Cambria Math" w:eastAsiaTheme="minorEastAsia" w:hAnsi="Cambria Math" w:cs="Times New Roman"/>
            <w:sz w:val="22"/>
            <w:szCs w:val="22"/>
            <w:lang w:val="en-AU"/>
          </w:rPr>
          <m:t>E(t)</m:t>
        </m:r>
      </m:oMath>
      <w:r>
        <w:rPr>
          <w:rFonts w:ascii="Times New Roman" w:eastAsiaTheme="minorEastAsia" w:hAnsi="Times New Roman" w:cs="Times New Roman"/>
          <w:sz w:val="22"/>
          <w:szCs w:val="22"/>
          <w:lang w:val="en-AU"/>
        </w:rPr>
        <w:t xml:space="preserve"> is calculated by calculating the average reduction in transmission from the time each case is put into quarantine or isolation. </w:t>
      </w:r>
    </w:p>
    <w:p w:rsidR="00CD7153" w:rsidRDefault="00CD7153" w:rsidP="004E4C7C">
      <w:pPr>
        <w:jc w:val="both"/>
        <w:rPr>
          <w:rFonts w:ascii="Times New Roman" w:eastAsiaTheme="minorEastAsia" w:hAnsi="Times New Roman" w:cs="Times New Roman"/>
          <w:sz w:val="22"/>
          <w:szCs w:val="22"/>
          <w:lang w:val="en-AU"/>
        </w:rPr>
      </w:pPr>
    </w:p>
    <w:p w:rsidR="00CD7153" w:rsidRDefault="00CD7153" w:rsidP="004E4C7C">
      <w:pPr>
        <w:jc w:val="both"/>
        <w:rPr>
          <w:rFonts w:ascii="Times New Roman" w:eastAsiaTheme="minorEastAsia" w:hAnsi="Times New Roman" w:cs="Times New Roman"/>
          <w:sz w:val="22"/>
          <w:szCs w:val="22"/>
          <w:lang w:val="en-AU"/>
        </w:rPr>
      </w:pPr>
    </w:p>
    <w:p w:rsidR="00CD7153" w:rsidRPr="00194058" w:rsidRDefault="00CD7153" w:rsidP="00CD7153">
      <w:pPr>
        <w:pStyle w:val="Heading2"/>
      </w:pPr>
      <w:bookmarkStart w:id="6" w:name="_Toc118713156"/>
      <w:r>
        <w:t>Hospitalisation and fatality model</w:t>
      </w:r>
      <w:bookmarkEnd w:id="6"/>
    </w:p>
    <w:p w:rsidR="00CD7153" w:rsidRDefault="00CD7153" w:rsidP="00CD7153">
      <w:pPr>
        <w:jc w:val="both"/>
        <w:rPr>
          <w:rFonts w:ascii="Times New Roman" w:eastAsiaTheme="minorEastAsia" w:hAnsi="Times New Roman" w:cs="Times New Roman"/>
          <w:sz w:val="22"/>
          <w:szCs w:val="22"/>
          <w:lang w:val="en-AU"/>
        </w:rPr>
      </w:pPr>
    </w:p>
    <w:p w:rsidR="00CD7153" w:rsidRDefault="00CD7153" w:rsidP="00CD7153">
      <w:pPr>
        <w:jc w:val="both"/>
        <w:rPr>
          <w:rFonts w:ascii="Times New Roman" w:eastAsiaTheme="minorEastAsia" w:hAnsi="Times New Roman" w:cs="Times New Roman"/>
          <w:sz w:val="22"/>
          <w:szCs w:val="22"/>
          <w:lang w:val="en-AU"/>
        </w:rPr>
      </w:pPr>
      <w:r>
        <w:rPr>
          <w:rFonts w:ascii="Times New Roman" w:eastAsiaTheme="minorEastAsia" w:hAnsi="Times New Roman" w:cs="Times New Roman"/>
          <w:sz w:val="22"/>
          <w:szCs w:val="22"/>
          <w:lang w:val="en-AU"/>
        </w:rPr>
        <w:t xml:space="preserve">Clinical individuals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with </w:t>
      </w:r>
      <m:oMath>
        <m:r>
          <w:rPr>
            <w:rFonts w:ascii="Cambria Math" w:eastAsiaTheme="minorEastAsia" w:hAnsi="Cambria Math" w:cs="Times New Roman"/>
            <w:sz w:val="22"/>
            <w:szCs w:val="22"/>
            <w:lang w:val="en-AU"/>
          </w:rPr>
          <m:t>d</m:t>
        </m:r>
      </m:oMath>
      <w:r>
        <w:rPr>
          <w:rFonts w:ascii="Times New Roman" w:eastAsiaTheme="minorEastAsia" w:hAnsi="Times New Roman" w:cs="Times New Roman"/>
          <w:sz w:val="22"/>
          <w:szCs w:val="22"/>
          <w:lang w:val="en-AU"/>
        </w:rPr>
        <w:t xml:space="preserve"> doses of the vaccine are assumed to require hospitalisation with probability </w:t>
      </w:r>
      <m:oMath>
        <m:d>
          <m:dPr>
            <m:ctrlPr>
              <w:rPr>
                <w:rFonts w:ascii="Cambria Math" w:eastAsiaTheme="minorEastAsia" w:hAnsi="Cambria Math" w:cs="Times New Roman"/>
                <w:i/>
                <w:sz w:val="22"/>
                <w:szCs w:val="22"/>
                <w:lang w:val="en-AU"/>
              </w:rPr>
            </m:ctrlPr>
          </m:dPr>
          <m:e>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Dd</m:t>
                </m:r>
              </m:sub>
            </m:sSub>
          </m:e>
        </m:d>
        <m:r>
          <w:rPr>
            <w:rFonts w:ascii="Cambria Math" w:eastAsiaTheme="minorEastAsia" w:hAnsi="Cambria Math" w:cs="Times New Roman"/>
            <w:sz w:val="22"/>
            <w:szCs w:val="22"/>
            <w:lang w:val="en-AU"/>
          </w:rPr>
          <m:t>/(1-</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Sd</m:t>
            </m:r>
          </m:sub>
        </m:sSub>
        <m:r>
          <w:rPr>
            <w:rFonts w:ascii="Cambria Math" w:eastAsiaTheme="minorEastAsia" w:hAnsi="Cambria Math" w:cs="Times New Roman"/>
            <w:sz w:val="22"/>
            <w:szCs w:val="22"/>
            <w:lang w:val="en-AU"/>
          </w:rPr>
          <m:t xml:space="preserve">) </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hosp,i</m:t>
            </m:r>
          </m:sub>
        </m:sSub>
        <m:r>
          <w:rPr>
            <w:rFonts w:ascii="Cambria Math" w:eastAsiaTheme="minorEastAsia" w:hAnsi="Cambria Math" w:cs="Times New Roman"/>
            <w:sz w:val="22"/>
            <w:szCs w:val="22"/>
            <w:lang w:val="en-AU"/>
          </w:rPr>
          <m:t>/</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clin,i</m:t>
            </m:r>
          </m:sub>
        </m:sSub>
      </m:oMath>
      <w:r>
        <w:rPr>
          <w:rFonts w:ascii="Times New Roman" w:eastAsiaTheme="minorEastAsia" w:hAnsi="Times New Roman" w:cs="Times New Roman"/>
          <w:sz w:val="22"/>
          <w:szCs w:val="22"/>
          <w:lang w:val="en-AU"/>
        </w:rPr>
        <w:t xml:space="preserve"> where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e</m:t>
            </m:r>
          </m:e>
          <m:sub>
            <m:r>
              <w:rPr>
                <w:rFonts w:ascii="Cambria Math" w:eastAsiaTheme="minorEastAsia" w:hAnsi="Cambria Math" w:cs="Times New Roman"/>
                <w:sz w:val="22"/>
                <w:szCs w:val="22"/>
                <w:lang w:val="en-AU"/>
              </w:rPr>
              <m:t>Dd</m:t>
            </m:r>
          </m:sub>
        </m:sSub>
      </m:oMath>
      <w:r>
        <w:rPr>
          <w:rFonts w:ascii="Times New Roman" w:eastAsiaTheme="minorEastAsia" w:hAnsi="Times New Roman" w:cs="Times New Roman"/>
          <w:sz w:val="22"/>
          <w:szCs w:val="22"/>
          <w:lang w:val="en-AU"/>
        </w:rPr>
        <w:t xml:space="preserve"> is the vaccine effectiveness against severe disease in breakthrough infections after </w:t>
      </w:r>
      <m:oMath>
        <m:r>
          <w:rPr>
            <w:rFonts w:ascii="Cambria Math" w:eastAsiaTheme="minorEastAsia" w:hAnsi="Cambria Math" w:cs="Times New Roman"/>
            <w:sz w:val="22"/>
            <w:szCs w:val="22"/>
            <w:lang w:val="en-AU"/>
          </w:rPr>
          <m:t>d</m:t>
        </m:r>
      </m:oMath>
      <w:r>
        <w:rPr>
          <w:rFonts w:ascii="Times New Roman" w:eastAsiaTheme="minorEastAsia" w:hAnsi="Times New Roman" w:cs="Times New Roman"/>
          <w:sz w:val="22"/>
          <w:szCs w:val="22"/>
          <w:lang w:val="en-AU"/>
        </w:rPr>
        <w:t xml:space="preserve"> doses, and </w:t>
      </w:r>
      <m:oMath>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hosp,i</m:t>
            </m:r>
          </m:sub>
        </m:sSub>
      </m:oMath>
      <w:r>
        <w:rPr>
          <w:rFonts w:ascii="Times New Roman" w:eastAsiaTheme="minorEastAsia" w:hAnsi="Times New Roman" w:cs="Times New Roman"/>
          <w:sz w:val="22"/>
          <w:szCs w:val="22"/>
          <w:lang w:val="en-AU"/>
        </w:rPr>
        <w:t xml:space="preserve"> is the infection hospitalisation ratio for unvaccinated people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(see Supplementary Table S1). The time between symptom onset and hospitalisation is assumed to be exponentially distributed with mean 5 days (this assumption affects the timing but not the number of hospital admissions). The length of hospital stay is assumed to be exponentially distributed with mean 8 days </w:t>
      </w:r>
      <w:r w:rsidR="00027A1C">
        <w:rPr>
          <w:rFonts w:ascii="Times New Roman" w:eastAsiaTheme="minorEastAsia" w:hAnsi="Times New Roman" w:cs="Times New Roman"/>
          <w:sz w:val="22"/>
          <w:szCs w:val="22"/>
          <w:lang w:val="en-AU"/>
        </w:rPr>
        <w:fldChar w:fldCharType="begin"/>
      </w:r>
      <w:r w:rsidR="00027A1C">
        <w:rPr>
          <w:rFonts w:ascii="Times New Roman" w:eastAsiaTheme="minorEastAsia" w:hAnsi="Times New Roman" w:cs="Times New Roman"/>
          <w:sz w:val="22"/>
          <w:szCs w:val="22"/>
          <w:lang w:val="en-AU"/>
        </w:rPr>
        <w:instrText xml:space="preserve"> ADDIN EN.CITE &lt;EndNote&gt;&lt;Cite&gt;&lt;Author&gt;Steyn&lt;/Author&gt;&lt;Year&gt;2021&lt;/Year&gt;&lt;RecNum&gt;287&lt;/RecNum&gt;&lt;DisplayText&gt;(17)&lt;/DisplayText&gt;&lt;record&gt;&lt;rec-number&gt;287&lt;/rec-number&gt;&lt;foreign-keys&gt;&lt;key app="EN" db-id="azza2202ls2vemesze8p295za5zdsp029ed2" timestamp="1633990889"&gt;287&lt;/key&gt;&lt;/foreign-keys&gt;&lt;ref-type name="Journal Article"&gt;17&lt;/ref-type&gt;&lt;contributors&gt;&lt;authors&gt;&lt;author&gt;Steyn, Nicholas&lt;/author&gt;&lt;author&gt;Binny, Rachelle N&lt;/author&gt;&lt;author&gt;Hannah, Kate&lt;/author&gt;&lt;author&gt;Hendy, Shaun&lt;/author&gt;&lt;author&gt;James, Alex&lt;/author&gt;&lt;author&gt;Lustig, Audrey&lt;/author&gt;&lt;author&gt;Ridings, Kannan&lt;/author&gt;&lt;author&gt;Plank, Michael J&lt;/author&gt;&lt;author&gt;Sporle, Andrew&lt;/author&gt;&lt;/authors&gt;&lt;/contributors&gt;&lt;titles&gt;&lt;title&gt;Māori and Pacific People in New Zealand have higher risk of hospitalisation for COVID-19&lt;/title&gt;&lt;secondary-title&gt;New Zealand Medical Journal&lt;/secondary-title&gt;&lt;/titles&gt;&lt;periodical&gt;&lt;full-title&gt;New Zealand Medical Journal&lt;/full-title&gt;&lt;/periodical&gt;&lt;pages&gt;28-43&lt;/pages&gt;&lt;volume&gt;134&lt;/volume&gt;&lt;number&gt;1538&lt;/number&gt;&lt;dates&gt;&lt;year&gt;2021&lt;/year&gt;&lt;/dates&gt;&lt;urls&gt;&lt;/urls&gt;&lt;/record&gt;&lt;/Cite&gt;&lt;/EndNote&gt;</w:instrText>
      </w:r>
      <w:r w:rsidR="00027A1C">
        <w:rPr>
          <w:rFonts w:ascii="Times New Roman" w:eastAsiaTheme="minorEastAsia" w:hAnsi="Times New Roman" w:cs="Times New Roman"/>
          <w:sz w:val="22"/>
          <w:szCs w:val="22"/>
          <w:lang w:val="en-AU"/>
        </w:rPr>
        <w:fldChar w:fldCharType="separate"/>
      </w:r>
      <w:r w:rsidR="00027A1C">
        <w:rPr>
          <w:rFonts w:ascii="Times New Roman" w:eastAsiaTheme="minorEastAsia" w:hAnsi="Times New Roman" w:cs="Times New Roman"/>
          <w:noProof/>
          <w:sz w:val="22"/>
          <w:szCs w:val="22"/>
          <w:lang w:val="en-AU"/>
        </w:rPr>
        <w:t>(17)</w:t>
      </w:r>
      <w:r w:rsidR="00027A1C">
        <w:rPr>
          <w:rFonts w:ascii="Times New Roman" w:eastAsiaTheme="minorEastAsia" w:hAnsi="Times New Roman" w:cs="Times New Roman"/>
          <w:sz w:val="22"/>
          <w:szCs w:val="22"/>
          <w:lang w:val="en-AU"/>
        </w:rPr>
        <w:fldChar w:fldCharType="end"/>
      </w:r>
      <w:r>
        <w:rPr>
          <w:rFonts w:ascii="Times New Roman" w:eastAsiaTheme="minorEastAsia" w:hAnsi="Times New Roman" w:cs="Times New Roman"/>
          <w:sz w:val="22"/>
          <w:szCs w:val="22"/>
          <w:lang w:val="en-AU"/>
        </w:rPr>
        <w:t xml:space="preserve"> (this assumption affects the number of hospital beds occupied at any one time but not the total number of hospital admissions). Hospitalised cases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die with probability </w:t>
      </w:r>
      <m:oMath>
        <m:f>
          <m:fPr>
            <m:type m:val="lin"/>
            <m:ctrlPr>
              <w:rPr>
                <w:rFonts w:ascii="Cambria Math" w:hAnsi="Cambria Math" w:cs="Times New Roman"/>
              </w:rPr>
            </m:ctrlPr>
          </m:fPr>
          <m:num>
            <m:d>
              <m:dPr>
                <m:ctrlPr>
                  <w:rPr>
                    <w:rFonts w:ascii="Cambria Math" w:hAnsi="Cambria Math" w:cs="Times New Roman"/>
                  </w:rPr>
                </m:ctrlPr>
              </m:dPr>
              <m:e>
                <m: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M,d</m:t>
                    </m:r>
                  </m:sub>
                </m:sSub>
              </m:e>
            </m:d>
          </m:num>
          <m:den>
            <m:d>
              <m:dPr>
                <m:ctrlPr>
                  <w:rPr>
                    <w:rFonts w:ascii="Cambria Math" w:hAnsi="Cambria Math" w:cs="Times New Roman"/>
                  </w:rPr>
                </m:ctrlPr>
              </m:dPr>
              <m:e>
                <m: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D,d</m:t>
                    </m:r>
                  </m:sub>
                </m:sSub>
              </m:e>
            </m:d>
          </m:den>
        </m:f>
        <m:r>
          <w:rPr>
            <w:rFonts w:ascii="Cambria Math" w:eastAsiaTheme="minorEastAsia" w:hAnsi="Cambria Math" w:cs="Times New Roman"/>
            <w:sz w:val="22"/>
            <w:szCs w:val="22"/>
            <w:lang w:val="en-AU"/>
          </w:rPr>
          <m:t>IF</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i</m:t>
            </m:r>
          </m:sub>
        </m:sSub>
        <m:r>
          <w:rPr>
            <w:rFonts w:ascii="Cambria Math" w:eastAsiaTheme="minorEastAsia" w:hAnsi="Cambria Math" w:cs="Times New Roman"/>
            <w:sz w:val="22"/>
            <w:szCs w:val="22"/>
            <w:lang w:val="en-AU"/>
          </w:rPr>
          <m:t>/</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p</m:t>
            </m:r>
          </m:e>
          <m:sub>
            <m:r>
              <w:rPr>
                <w:rFonts w:ascii="Cambria Math" w:eastAsiaTheme="minorEastAsia" w:hAnsi="Cambria Math" w:cs="Times New Roman"/>
                <w:sz w:val="22"/>
                <w:szCs w:val="22"/>
                <w:lang w:val="en-AU"/>
              </w:rPr>
              <m:t>hosp,i</m:t>
            </m:r>
          </m:sub>
        </m:sSub>
      </m:oMath>
      <w:r>
        <w:rPr>
          <w:rFonts w:ascii="Times New Roman" w:eastAsiaTheme="minorEastAsia" w:hAnsi="Times New Roman" w:cs="Times New Roman"/>
          <w:sz w:val="22"/>
          <w:szCs w:val="22"/>
          <w:lang w:val="en-AU"/>
        </w:rPr>
        <w:t xml:space="preserve"> where </w:t>
      </w:r>
      <m:oMath>
        <m:r>
          <w:rPr>
            <w:rFonts w:ascii="Cambria Math" w:eastAsiaTheme="minorEastAsia" w:hAnsi="Cambria Math" w:cs="Times New Roman"/>
            <w:sz w:val="22"/>
            <w:szCs w:val="22"/>
            <w:lang w:val="en-AU"/>
          </w:rPr>
          <m:t>IF</m:t>
        </m:r>
        <m:sSub>
          <m:sSubPr>
            <m:ctrlPr>
              <w:rPr>
                <w:rFonts w:ascii="Cambria Math" w:eastAsiaTheme="minorEastAsia" w:hAnsi="Cambria Math" w:cs="Times New Roman"/>
                <w:i/>
                <w:sz w:val="22"/>
                <w:szCs w:val="22"/>
                <w:lang w:val="en-AU"/>
              </w:rPr>
            </m:ctrlPr>
          </m:sSubPr>
          <m:e>
            <m:r>
              <w:rPr>
                <w:rFonts w:ascii="Cambria Math" w:eastAsiaTheme="minorEastAsia" w:hAnsi="Cambria Math" w:cs="Times New Roman"/>
                <w:sz w:val="22"/>
                <w:szCs w:val="22"/>
                <w:lang w:val="en-AU"/>
              </w:rPr>
              <m:t>R</m:t>
            </m:r>
          </m:e>
          <m:sub>
            <m:r>
              <w:rPr>
                <w:rFonts w:ascii="Cambria Math" w:eastAsiaTheme="minorEastAsia" w:hAnsi="Cambria Math" w:cs="Times New Roman"/>
                <w:sz w:val="22"/>
                <w:szCs w:val="22"/>
                <w:lang w:val="en-AU"/>
              </w:rPr>
              <m:t>i</m:t>
            </m:r>
          </m:sub>
        </m:sSub>
      </m:oMath>
      <w:r>
        <w:rPr>
          <w:rFonts w:ascii="Times New Roman" w:eastAsiaTheme="minorEastAsia" w:hAnsi="Times New Roman" w:cs="Times New Roman"/>
          <w:sz w:val="22"/>
          <w:szCs w:val="22"/>
          <w:lang w:val="en-AU"/>
        </w:rPr>
        <w:t xml:space="preserve"> is the infection fatality ratio for unvaccinated cases in age group </w:t>
      </w:r>
      <m:oMath>
        <m:r>
          <w:rPr>
            <w:rFonts w:ascii="Cambria Math" w:eastAsiaTheme="minorEastAsia" w:hAnsi="Cambria Math" w:cs="Times New Roman"/>
            <w:sz w:val="22"/>
            <w:szCs w:val="22"/>
            <w:lang w:val="en-AU"/>
          </w:rPr>
          <m:t>i</m:t>
        </m:r>
      </m:oMath>
      <w:r>
        <w:rPr>
          <w:rFonts w:ascii="Times New Roman" w:eastAsiaTheme="minorEastAsia" w:hAnsi="Times New Roman" w:cs="Times New Roman"/>
          <w:sz w:val="22"/>
          <w:szCs w:val="22"/>
          <w:lang w:val="en-AU"/>
        </w:rPr>
        <w:t xml:space="preserve"> (see Supplementary Table S1). For simplicity, the date of death is assumed to be the same as the date of hospital discharge. In reality, the average time from hospital admission to death is longer (this assumption means that deaths will be more lagged relative to cases in reality than in the model but does not affect the total number of deaths). </w:t>
      </w:r>
    </w:p>
    <w:p w:rsidR="004E4C7C" w:rsidRPr="00E30D81" w:rsidRDefault="004E4C7C" w:rsidP="00D3152C">
      <w:pPr>
        <w:jc w:val="both"/>
        <w:rPr>
          <w:rFonts w:ascii="Times New Roman" w:eastAsiaTheme="minorEastAsia" w:hAnsi="Times New Roman" w:cs="Times New Roman"/>
          <w:sz w:val="22"/>
          <w:szCs w:val="22"/>
          <w:lang w:val="en-AU"/>
        </w:rPr>
      </w:pPr>
    </w:p>
    <w:p w:rsidR="00D3152C" w:rsidRDefault="00D3152C" w:rsidP="00D3152C">
      <w:pPr>
        <w:jc w:val="both"/>
        <w:rPr>
          <w:rFonts w:ascii="Times New Roman" w:eastAsiaTheme="minorEastAsia" w:hAnsi="Times New Roman" w:cs="Times New Roman"/>
          <w:sz w:val="22"/>
          <w:szCs w:val="22"/>
          <w:lang w:val="en-AU"/>
        </w:rPr>
      </w:pPr>
    </w:p>
    <w:p w:rsidR="00D3152C" w:rsidRPr="009316CC" w:rsidRDefault="00D3152C" w:rsidP="00CD7153">
      <w:pPr>
        <w:pStyle w:val="Heading2"/>
      </w:pPr>
      <w:bookmarkStart w:id="7" w:name="_Toc118713157"/>
      <w:r>
        <w:t>Initial conditions</w:t>
      </w:r>
      <w:bookmarkEnd w:id="7"/>
    </w:p>
    <w:p w:rsidR="00D3152C" w:rsidRDefault="00D3152C" w:rsidP="00D3152C">
      <w:pPr>
        <w:jc w:val="both"/>
        <w:rPr>
          <w:rFonts w:ascii="Times New Roman" w:eastAsiaTheme="minorEastAsia" w:hAnsi="Times New Roman" w:cs="Times New Roman"/>
          <w:sz w:val="22"/>
          <w:szCs w:val="22"/>
          <w:lang w:val="en-AU"/>
        </w:rPr>
      </w:pPr>
    </w:p>
    <w:p w:rsidR="00A24BA1" w:rsidRDefault="00D3152C" w:rsidP="00A24BA1">
      <w:pPr>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Each simulations was initialised with 200 seed infections with infection times uniformly chosen in the 8 day period from the simulation start date of 10 August 2021. The age groups of seed infections were chosen in proportion to the population age structure. The vaccination status of a seed infection in age group </w:t>
      </w:r>
      <m:oMath>
        <m:r>
          <w:rPr>
            <w:rFonts w:ascii="Cambria Math" w:hAnsi="Cambria Math" w:cs="Times New Roman"/>
            <w:sz w:val="22"/>
            <w:szCs w:val="22"/>
            <w:lang w:val="en-AU"/>
          </w:rPr>
          <m:t>j</m:t>
        </m:r>
      </m:oMath>
      <w:r>
        <w:rPr>
          <w:rFonts w:ascii="Times New Roman" w:hAnsi="Times New Roman" w:cs="Times New Roman"/>
          <w:sz w:val="22"/>
          <w:szCs w:val="22"/>
          <w:lang w:val="en-AU"/>
        </w:rPr>
        <w:t xml:space="preserve"> was chosen according to the probability of a randomly chosen infection in age group </w:t>
      </w:r>
      <m:oMath>
        <m:r>
          <w:rPr>
            <w:rFonts w:ascii="Cambria Math" w:hAnsi="Cambria Math" w:cs="Times New Roman"/>
            <w:sz w:val="22"/>
            <w:szCs w:val="22"/>
            <w:lang w:val="en-AU"/>
          </w:rPr>
          <m:t>j</m:t>
        </m:r>
      </m:oMath>
      <w:r>
        <w:rPr>
          <w:rFonts w:ascii="Times New Roman" w:eastAsiaTheme="minorEastAsia" w:hAnsi="Times New Roman" w:cs="Times New Roman"/>
          <w:sz w:val="22"/>
          <w:szCs w:val="22"/>
          <w:lang w:val="en-AU"/>
        </w:rPr>
        <w:t xml:space="preserve"> on the simulation start date having either 0, 1 or 2 doses.</w:t>
      </w:r>
      <w:r>
        <w:rPr>
          <w:rFonts w:ascii="Times New Roman" w:hAnsi="Times New Roman" w:cs="Times New Roman"/>
          <w:sz w:val="22"/>
          <w:szCs w:val="22"/>
          <w:lang w:val="en-AU"/>
        </w:rPr>
        <w:t xml:space="preserve"> Any infections that are assigned a confirmation time prior to the time of the first detected case on 17 August 2021 are re-assigned a new confirmation time uniformly chosen at random in the 7 day period following 17 August 2021. </w:t>
      </w:r>
      <w:r>
        <w:rPr>
          <w:rFonts w:ascii="Times New Roman" w:hAnsi="Times New Roman" w:cs="Times New Roman"/>
          <w:sz w:val="22"/>
          <w:szCs w:val="22"/>
          <w:lang w:val="en-AU"/>
        </w:rPr>
        <w:br w:type="page"/>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11" w:type="dxa"/>
        </w:tblCellMar>
        <w:tblLook w:val="04A0" w:firstRow="1" w:lastRow="0" w:firstColumn="1" w:lastColumn="0" w:noHBand="0" w:noVBand="1"/>
      </w:tblPr>
      <w:tblGrid>
        <w:gridCol w:w="1310"/>
        <w:gridCol w:w="487"/>
        <w:gridCol w:w="486"/>
        <w:gridCol w:w="487"/>
        <w:gridCol w:w="487"/>
        <w:gridCol w:w="487"/>
        <w:gridCol w:w="487"/>
        <w:gridCol w:w="487"/>
        <w:gridCol w:w="487"/>
        <w:gridCol w:w="487"/>
        <w:gridCol w:w="487"/>
        <w:gridCol w:w="246"/>
        <w:gridCol w:w="241"/>
        <w:gridCol w:w="487"/>
        <w:gridCol w:w="487"/>
        <w:gridCol w:w="487"/>
        <w:gridCol w:w="487"/>
        <w:gridCol w:w="771"/>
        <w:gridCol w:w="9"/>
      </w:tblGrid>
      <w:tr w:rsidR="00D3152C" w:rsidRPr="00341889" w:rsidTr="00CD7153">
        <w:tc>
          <w:tcPr>
            <w:tcW w:w="6425" w:type="dxa"/>
            <w:gridSpan w:val="12"/>
            <w:tcBorders>
              <w:top w:val="single" w:sz="4" w:space="0" w:color="auto"/>
              <w:bottom w:val="single" w:sz="4" w:space="0" w:color="auto"/>
            </w:tcBorders>
          </w:tcPr>
          <w:p w:rsidR="00D3152C" w:rsidRPr="00341889" w:rsidRDefault="00D3152C" w:rsidP="00CD7153">
            <w:pPr>
              <w:jc w:val="both"/>
              <w:rPr>
                <w:rFonts w:ascii="Times New Roman" w:hAnsi="Times New Roman" w:cs="Times New Roman"/>
                <w:b/>
                <w:sz w:val="22"/>
                <w:szCs w:val="22"/>
              </w:rPr>
            </w:pPr>
            <w:r w:rsidRPr="00341889">
              <w:rPr>
                <w:rFonts w:ascii="Times New Roman" w:hAnsi="Times New Roman" w:cs="Times New Roman"/>
                <w:b/>
                <w:sz w:val="22"/>
                <w:szCs w:val="22"/>
              </w:rPr>
              <w:lastRenderedPageBreak/>
              <w:t>Parameter</w:t>
            </w:r>
          </w:p>
        </w:tc>
        <w:tc>
          <w:tcPr>
            <w:tcW w:w="2969" w:type="dxa"/>
            <w:gridSpan w:val="7"/>
            <w:tcBorders>
              <w:top w:val="single" w:sz="4" w:space="0" w:color="auto"/>
              <w:bottom w:val="single" w:sz="4" w:space="0" w:color="auto"/>
            </w:tcBorders>
          </w:tcPr>
          <w:p w:rsidR="00D3152C" w:rsidRPr="00341889" w:rsidRDefault="00D3152C" w:rsidP="00CD7153">
            <w:pPr>
              <w:jc w:val="both"/>
              <w:rPr>
                <w:rFonts w:ascii="Times New Roman" w:hAnsi="Times New Roman" w:cs="Times New Roman"/>
                <w:b/>
                <w:sz w:val="22"/>
                <w:szCs w:val="22"/>
              </w:rPr>
            </w:pPr>
            <w:r w:rsidRPr="00341889">
              <w:rPr>
                <w:rFonts w:ascii="Times New Roman" w:hAnsi="Times New Roman" w:cs="Times New Roman"/>
                <w:b/>
                <w:sz w:val="22"/>
                <w:szCs w:val="22"/>
              </w:rPr>
              <w:t xml:space="preserve">Value </w:t>
            </w:r>
          </w:p>
        </w:tc>
      </w:tr>
      <w:tr w:rsidR="00D3152C" w:rsidRPr="00341889" w:rsidTr="00CD7153">
        <w:tc>
          <w:tcPr>
            <w:tcW w:w="6425" w:type="dxa"/>
            <w:gridSpan w:val="12"/>
            <w:tcBorders>
              <w:top w:val="single" w:sz="4" w:space="0" w:color="auto"/>
            </w:tcBorders>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Basic reproduction number in the absence of control</w:t>
            </w:r>
          </w:p>
        </w:tc>
        <w:tc>
          <w:tcPr>
            <w:tcW w:w="2969" w:type="dxa"/>
            <w:gridSpan w:val="7"/>
            <w:tcBorders>
              <w:top w:val="single" w:sz="4" w:space="0" w:color="auto"/>
            </w:tcBorders>
          </w:tcPr>
          <w:p w:rsidR="00D3152C" w:rsidRPr="00E5523D" w:rsidRDefault="00A53C79" w:rsidP="00CD7153">
            <w:pPr>
              <w:jc w:val="both"/>
              <w:rPr>
                <w:rFonts w:ascii="Times New Roman" w:hAnsi="Times New Roman" w:cs="Times New Roman"/>
                <w:sz w:val="22"/>
                <w:szCs w:val="22"/>
              </w:rPr>
            </w:pPr>
            <m:oMathPara>
              <m:oMathParaPr>
                <m:jc m:val="left"/>
              </m:oMathParaP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r>
                  <w:rPr>
                    <w:rFonts w:ascii="Cambria Math" w:hAnsi="Cambria Math" w:cs="Times New Roman"/>
                    <w:sz w:val="22"/>
                    <w:szCs w:val="22"/>
                  </w:rPr>
                  <m:t>=6</m:t>
                </m:r>
              </m:oMath>
            </m:oMathPara>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Incubation period</w:t>
            </w:r>
          </w:p>
        </w:tc>
        <w:tc>
          <w:tcPr>
            <w:tcW w:w="2969" w:type="dxa"/>
            <w:gridSpan w:val="7"/>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 xml:space="preserve">Mean 5.5 days, </w:t>
            </w:r>
            <w:proofErr w:type="spellStart"/>
            <w:r w:rsidRPr="00341889">
              <w:rPr>
                <w:rFonts w:ascii="Times New Roman" w:hAnsi="Times New Roman" w:cs="Times New Roman"/>
                <w:sz w:val="22"/>
                <w:szCs w:val="22"/>
              </w:rPr>
              <w:t>s.d.</w:t>
            </w:r>
            <w:proofErr w:type="spellEnd"/>
            <w:r w:rsidRPr="00341889">
              <w:rPr>
                <w:rFonts w:ascii="Times New Roman" w:hAnsi="Times New Roman" w:cs="Times New Roman"/>
                <w:sz w:val="22"/>
                <w:szCs w:val="22"/>
              </w:rPr>
              <w:t xml:space="preserve"> 3.3 days</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Generation interval</w:t>
            </w:r>
          </w:p>
        </w:tc>
        <w:tc>
          <w:tcPr>
            <w:tcW w:w="2969" w:type="dxa"/>
            <w:gridSpan w:val="7"/>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 xml:space="preserve">Mean 5.0 days, </w:t>
            </w:r>
            <w:proofErr w:type="spellStart"/>
            <w:r w:rsidRPr="00341889">
              <w:rPr>
                <w:rFonts w:ascii="Times New Roman" w:hAnsi="Times New Roman" w:cs="Times New Roman"/>
                <w:sz w:val="22"/>
                <w:szCs w:val="22"/>
              </w:rPr>
              <w:t>s.d.</w:t>
            </w:r>
            <w:proofErr w:type="spellEnd"/>
            <w:r w:rsidRPr="00341889">
              <w:rPr>
                <w:rFonts w:ascii="Times New Roman" w:hAnsi="Times New Roman" w:cs="Times New Roman"/>
                <w:sz w:val="22"/>
                <w:szCs w:val="22"/>
              </w:rPr>
              <w:t xml:space="preserve"> 1.9 days</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Relative infectiousness of subclinical individuals</w:t>
            </w:r>
          </w:p>
        </w:tc>
        <w:tc>
          <w:tcPr>
            <w:tcW w:w="2969" w:type="dxa"/>
            <w:gridSpan w:val="7"/>
          </w:tcPr>
          <w:p w:rsidR="00D3152C" w:rsidRPr="00341889" w:rsidRDefault="00D3152C" w:rsidP="00CD7153">
            <w:pPr>
              <w:jc w:val="both"/>
              <w:rPr>
                <w:rFonts w:ascii="Times New Roman" w:hAnsi="Times New Roman" w:cs="Times New Roman"/>
                <w:sz w:val="22"/>
                <w:szCs w:val="22"/>
              </w:rPr>
            </w:pPr>
            <m:oMath>
              <m:r>
                <w:rPr>
                  <w:rFonts w:ascii="Cambria Math" w:hAnsi="Cambria Math" w:cs="Times New Roman"/>
                  <w:sz w:val="22"/>
                  <w:szCs w:val="22"/>
                </w:rPr>
                <m:t>τ=0.5</m:t>
              </m:r>
            </m:oMath>
            <w:r w:rsidRPr="00341889">
              <w:rPr>
                <w:rFonts w:ascii="Times New Roman" w:hAnsi="Times New Roman" w:cs="Times New Roman"/>
                <w:sz w:val="22"/>
                <w:szCs w:val="22"/>
              </w:rPr>
              <w:t xml:space="preserve"> </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 xml:space="preserve">Heterogeneity in individual reproduction number </w:t>
            </w:r>
          </w:p>
        </w:tc>
        <w:tc>
          <w:tcPr>
            <w:tcW w:w="2969" w:type="dxa"/>
            <w:gridSpan w:val="7"/>
          </w:tcPr>
          <w:p w:rsidR="00D3152C" w:rsidRPr="00341889" w:rsidRDefault="00D3152C" w:rsidP="00CD7153">
            <w:pPr>
              <w:jc w:val="both"/>
              <w:rPr>
                <w:rFonts w:ascii="Times New Roman" w:hAnsi="Times New Roman" w:cs="Times New Roman"/>
                <w:sz w:val="22"/>
                <w:szCs w:val="22"/>
              </w:rPr>
            </w:pPr>
            <m:oMath>
              <m:r>
                <w:rPr>
                  <w:rFonts w:ascii="Cambria Math" w:hAnsi="Cambria Math" w:cs="Times New Roman"/>
                  <w:sz w:val="22"/>
                  <w:szCs w:val="22"/>
                </w:rPr>
                <m:t>k=0.5</m:t>
              </m:r>
            </m:oMath>
            <w:r w:rsidRPr="00341889">
              <w:rPr>
                <w:rFonts w:ascii="Times New Roman" w:hAnsi="Times New Roman" w:cs="Times New Roman"/>
                <w:sz w:val="22"/>
                <w:szCs w:val="22"/>
              </w:rPr>
              <w:t xml:space="preserve"> </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sidRPr="00341889">
              <w:rPr>
                <w:rFonts w:ascii="Times New Roman" w:hAnsi="Times New Roman" w:cs="Times New Roman"/>
                <w:sz w:val="22"/>
                <w:szCs w:val="22"/>
              </w:rPr>
              <w:t>Vaccine effectiveness:</w:t>
            </w:r>
          </w:p>
          <w:p w:rsidR="00D3152C" w:rsidRDefault="00D3152C" w:rsidP="00CD7153">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against infection (one/two doses)</w:t>
            </w:r>
          </w:p>
          <w:p w:rsidR="00D3152C" w:rsidRDefault="00D3152C" w:rsidP="00CD7153">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against symptoms in breakthrough infection (one/two doses)</w:t>
            </w:r>
          </w:p>
          <w:p w:rsidR="00D3152C" w:rsidRPr="00341889" w:rsidRDefault="00D3152C" w:rsidP="00CD7153">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against transmission in breakthrough infection (one/two doses)</w:t>
            </w:r>
          </w:p>
          <w:p w:rsidR="00D3152C" w:rsidRPr="007E6923" w:rsidRDefault="00D3152C" w:rsidP="00CD7153">
            <w:pPr>
              <w:pStyle w:val="ListParagraph"/>
              <w:numPr>
                <w:ilvl w:val="0"/>
                <w:numId w:val="6"/>
              </w:numPr>
              <w:jc w:val="both"/>
              <w:rPr>
                <w:rFonts w:ascii="Times New Roman" w:hAnsi="Times New Roman" w:cs="Times New Roman"/>
                <w:sz w:val="22"/>
                <w:szCs w:val="22"/>
              </w:rPr>
            </w:pPr>
            <w:r>
              <w:rPr>
                <w:rFonts w:ascii="Times New Roman" w:hAnsi="Times New Roman" w:cs="Times New Roman"/>
                <w:sz w:val="22"/>
                <w:szCs w:val="22"/>
              </w:rPr>
              <w:t>against severe disease in breakthrough infection (one/two doses)</w:t>
            </w:r>
          </w:p>
        </w:tc>
        <w:tc>
          <w:tcPr>
            <w:tcW w:w="2969" w:type="dxa"/>
            <w:gridSpan w:val="7"/>
          </w:tcPr>
          <w:p w:rsidR="00D3152C" w:rsidRPr="00341889" w:rsidRDefault="00D3152C" w:rsidP="00CD7153">
            <w:pPr>
              <w:jc w:val="both"/>
              <w:rPr>
                <w:rFonts w:ascii="Times New Roman" w:hAnsi="Times New Roman" w:cs="Times New Roman"/>
                <w:sz w:val="22"/>
                <w:szCs w:val="22"/>
              </w:rPr>
            </w:pPr>
          </w:p>
          <w:p w:rsidR="00D3152C" w:rsidRDefault="00A53C79" w:rsidP="00CD7153">
            <w:pPr>
              <w:jc w:val="both"/>
              <w:rPr>
                <w:rFonts w:ascii="Times New Roman" w:hAnsi="Times New Roman" w:cs="Times New Roman"/>
                <w:sz w:val="22"/>
                <w:szCs w:val="22"/>
              </w:rPr>
            </w:pP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e</m:t>
                  </m:r>
                </m:e>
                <m:sub>
                  <m:r>
                    <w:rPr>
                      <w:rFonts w:ascii="Cambria Math" w:eastAsiaTheme="minorEastAsia" w:hAnsi="Cambria Math" w:cs="Times New Roman"/>
                      <w:sz w:val="22"/>
                      <w:szCs w:val="22"/>
                    </w:rPr>
                    <m:t>I1</m:t>
                  </m:r>
                </m:sub>
              </m:sSub>
              <m:r>
                <w:rPr>
                  <w:rFonts w:ascii="Cambria Math" w:eastAsiaTheme="minorEastAsia" w:hAnsi="Cambria Math" w:cs="Times New Roman"/>
                  <w:sz w:val="22"/>
                  <w:szCs w:val="22"/>
                </w:rPr>
                <m:t>=0.55</m:t>
              </m:r>
            </m:oMath>
            <w:r w:rsidR="00D315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I2</m:t>
                  </m:r>
                </m:sub>
              </m:sSub>
              <m:r>
                <w:rPr>
                  <w:rFonts w:ascii="Cambria Math" w:hAnsi="Cambria Math" w:cs="Times New Roman"/>
                  <w:sz w:val="22"/>
                  <w:szCs w:val="22"/>
                </w:rPr>
                <m:t>=0.7</m:t>
              </m:r>
            </m:oMath>
            <w:r w:rsidR="00D3152C" w:rsidRPr="00341889">
              <w:rPr>
                <w:rFonts w:ascii="Times New Roman" w:hAnsi="Times New Roman" w:cs="Times New Roman"/>
                <w:sz w:val="22"/>
                <w:szCs w:val="22"/>
              </w:rPr>
              <w:t xml:space="preserve"> </w:t>
            </w:r>
          </w:p>
          <w:p w:rsidR="00D3152C" w:rsidRDefault="00A53C79" w:rsidP="00CD7153">
            <w:pPr>
              <w:jc w:val="both"/>
              <w:rPr>
                <w:rFonts w:ascii="Times New Roman" w:hAnsi="Times New Roman" w:cs="Times New Roman"/>
                <w:sz w:val="22"/>
                <w:szCs w:val="22"/>
              </w:rPr>
            </w:pP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e</m:t>
                  </m:r>
                </m:e>
                <m:sub>
                  <m:r>
                    <w:rPr>
                      <w:rFonts w:ascii="Cambria Math" w:eastAsiaTheme="minorEastAsia" w:hAnsi="Cambria Math" w:cs="Times New Roman"/>
                      <w:sz w:val="22"/>
                      <w:szCs w:val="22"/>
                    </w:rPr>
                    <m:t>S1</m:t>
                  </m:r>
                </m:sub>
              </m:sSub>
              <m:r>
                <w:rPr>
                  <w:rFonts w:ascii="Cambria Math" w:eastAsiaTheme="minorEastAsia" w:hAnsi="Cambria Math" w:cs="Times New Roman"/>
                  <w:sz w:val="22"/>
                  <w:szCs w:val="22"/>
                </w:rPr>
                <m:t>=0</m:t>
              </m:r>
            </m:oMath>
            <w:r w:rsidR="00D315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S2</m:t>
                  </m:r>
                </m:sub>
              </m:sSub>
              <m:r>
                <w:rPr>
                  <w:rFonts w:ascii="Cambria Math" w:hAnsi="Cambria Math" w:cs="Times New Roman"/>
                  <w:sz w:val="22"/>
                  <w:szCs w:val="22"/>
                </w:rPr>
                <m:t>=0.5</m:t>
              </m:r>
            </m:oMath>
            <w:r w:rsidR="00D3152C" w:rsidRPr="00341889">
              <w:rPr>
                <w:rFonts w:ascii="Times New Roman" w:hAnsi="Times New Roman" w:cs="Times New Roman"/>
                <w:sz w:val="22"/>
                <w:szCs w:val="22"/>
              </w:rPr>
              <w:t xml:space="preserve"> </w:t>
            </w:r>
          </w:p>
          <w:p w:rsidR="00D3152C" w:rsidRDefault="00A53C79" w:rsidP="00CD7153">
            <w:pPr>
              <w:jc w:val="both"/>
              <w:rPr>
                <w:rFonts w:ascii="Times New Roman" w:hAnsi="Times New Roman" w:cs="Times New Roman"/>
                <w:sz w:val="22"/>
                <w:szCs w:val="22"/>
              </w:rPr>
            </w:pP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e</m:t>
                  </m:r>
                </m:e>
                <m:sub>
                  <m:r>
                    <w:rPr>
                      <w:rFonts w:ascii="Cambria Math" w:eastAsiaTheme="minorEastAsia" w:hAnsi="Cambria Math" w:cs="Times New Roman"/>
                      <w:sz w:val="22"/>
                      <w:szCs w:val="22"/>
                    </w:rPr>
                    <m:t>T1</m:t>
                  </m:r>
                </m:sub>
              </m:sSub>
              <m:r>
                <w:rPr>
                  <w:rFonts w:ascii="Cambria Math" w:eastAsiaTheme="minorEastAsia" w:hAnsi="Cambria Math" w:cs="Times New Roman"/>
                  <w:sz w:val="22"/>
                  <w:szCs w:val="22"/>
                </w:rPr>
                <m:t>=0</m:t>
              </m:r>
            </m:oMath>
            <w:r w:rsidR="00D315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T2</m:t>
                  </m:r>
                </m:sub>
              </m:sSub>
              <m:r>
                <w:rPr>
                  <w:rFonts w:ascii="Cambria Math" w:hAnsi="Cambria Math" w:cs="Times New Roman"/>
                  <w:sz w:val="22"/>
                  <w:szCs w:val="22"/>
                </w:rPr>
                <m:t>=0.375</m:t>
              </m:r>
            </m:oMath>
            <w:r w:rsidR="00D3152C" w:rsidRPr="00341889">
              <w:rPr>
                <w:rFonts w:ascii="Times New Roman" w:hAnsi="Times New Roman" w:cs="Times New Roman"/>
                <w:sz w:val="22"/>
                <w:szCs w:val="22"/>
              </w:rPr>
              <w:t xml:space="preserve"> </w:t>
            </w:r>
          </w:p>
          <w:p w:rsidR="00D3152C" w:rsidRPr="00341889" w:rsidRDefault="00A53C79" w:rsidP="00CD7153">
            <w:p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D1</m:t>
                  </m:r>
                </m:sub>
              </m:sSub>
              <m:r>
                <w:rPr>
                  <w:rFonts w:ascii="Cambria Math" w:hAnsi="Cambria Math" w:cs="Times New Roman"/>
                  <w:sz w:val="22"/>
                  <w:szCs w:val="22"/>
                </w:rPr>
                <m:t>=0.6</m:t>
              </m:r>
            </m:oMath>
            <w:r w:rsidR="00D315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D2</m:t>
                  </m:r>
                </m:sub>
              </m:sSub>
              <m:r>
                <w:rPr>
                  <w:rFonts w:ascii="Cambria Math" w:hAnsi="Cambria Math" w:cs="Times New Roman"/>
                  <w:sz w:val="22"/>
                  <w:szCs w:val="22"/>
                </w:rPr>
                <m:t>=0.8</m:t>
              </m:r>
            </m:oMath>
            <w:r w:rsidR="00D3152C">
              <w:rPr>
                <w:rFonts w:ascii="Times New Roman" w:eastAsiaTheme="minorEastAsia" w:hAnsi="Times New Roman" w:cs="Times New Roman"/>
                <w:sz w:val="22"/>
                <w:szCs w:val="22"/>
              </w:rPr>
              <w:t xml:space="preserve"> </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Pr>
                <w:rFonts w:ascii="Times New Roman" w:hAnsi="Times New Roman" w:cs="Times New Roman"/>
                <w:sz w:val="22"/>
                <w:szCs w:val="22"/>
              </w:rPr>
              <w:t>Probability of detection for clinical individuals</w:t>
            </w:r>
          </w:p>
        </w:tc>
        <w:tc>
          <w:tcPr>
            <w:tcW w:w="2969" w:type="dxa"/>
            <w:gridSpan w:val="7"/>
          </w:tcPr>
          <w:p w:rsidR="00D3152C" w:rsidRPr="00341889" w:rsidRDefault="00A53C79" w:rsidP="00CD7153">
            <w:pPr>
              <w:jc w:val="both"/>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test</m:t>
                  </m:r>
                </m:sub>
              </m:sSub>
              <m:r>
                <w:rPr>
                  <w:rFonts w:ascii="Cambria Math" w:hAnsi="Cambria Math" w:cs="Times New Roman"/>
                  <w:sz w:val="22"/>
                  <w:szCs w:val="22"/>
                </w:rPr>
                <m:t>=0.45</m:t>
              </m:r>
            </m:oMath>
            <w:r w:rsidR="00D3152C" w:rsidRPr="00341889">
              <w:rPr>
                <w:rFonts w:ascii="Times New Roman" w:hAnsi="Times New Roman" w:cs="Times New Roman"/>
                <w:sz w:val="22"/>
                <w:szCs w:val="22"/>
              </w:rPr>
              <w:t xml:space="preserve"> </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Pr>
                <w:rFonts w:ascii="Times New Roman" w:hAnsi="Times New Roman" w:cs="Times New Roman"/>
                <w:sz w:val="22"/>
                <w:szCs w:val="22"/>
              </w:rPr>
              <w:t>Probability of a contact of a confirmed case being traced</w:t>
            </w:r>
          </w:p>
        </w:tc>
        <w:tc>
          <w:tcPr>
            <w:tcW w:w="2969" w:type="dxa"/>
            <w:gridSpan w:val="7"/>
          </w:tcPr>
          <w:p w:rsidR="00D3152C" w:rsidRDefault="00A53C79" w:rsidP="00CD7153">
            <w:pPr>
              <w:jc w:val="both"/>
              <w:rPr>
                <w:rFonts w:ascii="Times New Roman" w:eastAsia="Calibri" w:hAnsi="Times New Roman" w:cs="Times New Roman"/>
                <w:sz w:val="22"/>
                <w:szCs w:val="22"/>
              </w:rPr>
            </w:pPr>
            <m:oMath>
              <m:sSub>
                <m:sSubPr>
                  <m:ctrlPr>
                    <w:rPr>
                      <w:rFonts w:ascii="Cambria Math" w:eastAsia="Calibri" w:hAnsi="Cambria Math" w:cs="Times New Roman"/>
                      <w:i/>
                      <w:sz w:val="22"/>
                      <w:szCs w:val="22"/>
                    </w:rPr>
                  </m:ctrlPr>
                </m:sSubPr>
                <m:e>
                  <m:r>
                    <w:rPr>
                      <w:rFonts w:ascii="Cambria Math" w:eastAsia="Calibri" w:hAnsi="Cambria Math" w:cs="Times New Roman"/>
                      <w:sz w:val="22"/>
                      <w:szCs w:val="22"/>
                    </w:rPr>
                    <m:t>p</m:t>
                  </m:r>
                </m:e>
                <m:sub>
                  <m:r>
                    <w:rPr>
                      <w:rFonts w:ascii="Cambria Math" w:eastAsia="Calibri" w:hAnsi="Cambria Math" w:cs="Times New Roman"/>
                      <w:sz w:val="22"/>
                      <w:szCs w:val="22"/>
                    </w:rPr>
                    <m:t>trace</m:t>
                  </m:r>
                </m:sub>
              </m:sSub>
              <m:r>
                <w:rPr>
                  <w:rFonts w:ascii="Cambria Math" w:eastAsia="Calibri" w:hAnsi="Cambria Math" w:cs="Times New Roman"/>
                  <w:sz w:val="22"/>
                  <w:szCs w:val="22"/>
                </w:rPr>
                <m:t>=0.7</m:t>
              </m:r>
            </m:oMath>
            <w:r w:rsidR="00D3152C">
              <w:rPr>
                <w:rFonts w:ascii="Times New Roman" w:eastAsia="Calibri" w:hAnsi="Times New Roman" w:cs="Times New Roman"/>
                <w:sz w:val="22"/>
                <w:szCs w:val="22"/>
              </w:rPr>
              <w:t xml:space="preserve"> </w:t>
            </w:r>
          </w:p>
        </w:tc>
      </w:tr>
      <w:tr w:rsidR="007379BF" w:rsidRPr="00341889" w:rsidTr="00CD7153">
        <w:tc>
          <w:tcPr>
            <w:tcW w:w="6425" w:type="dxa"/>
            <w:gridSpan w:val="12"/>
          </w:tcPr>
          <w:p w:rsidR="007379BF" w:rsidRDefault="007379BF" w:rsidP="00CD7153">
            <w:pPr>
              <w:jc w:val="both"/>
              <w:rPr>
                <w:rFonts w:ascii="Times New Roman" w:hAnsi="Times New Roman" w:cs="Times New Roman"/>
                <w:sz w:val="22"/>
                <w:szCs w:val="22"/>
              </w:rPr>
            </w:pPr>
            <w:r>
              <w:rPr>
                <w:rFonts w:ascii="Times New Roman" w:hAnsi="Times New Roman" w:cs="Times New Roman"/>
                <w:sz w:val="22"/>
                <w:szCs w:val="22"/>
              </w:rPr>
              <w:t>Relative transmission rate for individuals in quarantine</w:t>
            </w:r>
          </w:p>
        </w:tc>
        <w:tc>
          <w:tcPr>
            <w:tcW w:w="2969" w:type="dxa"/>
            <w:gridSpan w:val="7"/>
          </w:tcPr>
          <w:p w:rsidR="007379BF" w:rsidRDefault="00A53C79" w:rsidP="007379BF">
            <w:pPr>
              <w:jc w:val="both"/>
              <w:rPr>
                <w:rFonts w:ascii="Times New Roman" w:eastAsia="Calibri" w:hAnsi="Times New Roman" w:cs="Times New Roman"/>
                <w:sz w:val="22"/>
                <w:szCs w:val="22"/>
              </w:rPr>
            </w:pPr>
            <m:oMath>
              <m:sSub>
                <m:sSubPr>
                  <m:ctrlPr>
                    <w:rPr>
                      <w:rFonts w:ascii="Cambria Math" w:eastAsia="Calibri" w:hAnsi="Cambria Math" w:cs="Times New Roman"/>
                      <w:i/>
                      <w:sz w:val="22"/>
                      <w:szCs w:val="22"/>
                    </w:rPr>
                  </m:ctrlPr>
                </m:sSubPr>
                <m:e>
                  <m:r>
                    <w:rPr>
                      <w:rFonts w:ascii="Cambria Math" w:eastAsia="Calibri" w:hAnsi="Cambria Math" w:cs="Times New Roman"/>
                      <w:sz w:val="22"/>
                      <w:szCs w:val="22"/>
                    </w:rPr>
                    <m:t>c</m:t>
                  </m:r>
                </m:e>
                <m:sub>
                  <m:r>
                    <w:rPr>
                      <w:rFonts w:ascii="Cambria Math" w:eastAsia="Calibri" w:hAnsi="Cambria Math" w:cs="Times New Roman"/>
                      <w:sz w:val="22"/>
                      <w:szCs w:val="22"/>
                    </w:rPr>
                    <m:t>quar</m:t>
                  </m:r>
                </m:sub>
              </m:sSub>
              <m:r>
                <w:rPr>
                  <w:rFonts w:ascii="Cambria Math" w:eastAsia="Calibri" w:hAnsi="Cambria Math" w:cs="Times New Roman"/>
                  <w:sz w:val="22"/>
                  <w:szCs w:val="22"/>
                </w:rPr>
                <m:t>=0.5</m:t>
              </m:r>
            </m:oMath>
            <w:r w:rsidR="007379BF">
              <w:rPr>
                <w:rFonts w:ascii="Times New Roman" w:eastAsia="Calibri" w:hAnsi="Times New Roman" w:cs="Times New Roman"/>
                <w:sz w:val="22"/>
                <w:szCs w:val="22"/>
              </w:rPr>
              <w:t xml:space="preserve"> </w:t>
            </w:r>
          </w:p>
        </w:tc>
      </w:tr>
      <w:tr w:rsidR="007379BF" w:rsidRPr="00341889" w:rsidTr="00CD7153">
        <w:tc>
          <w:tcPr>
            <w:tcW w:w="6425" w:type="dxa"/>
            <w:gridSpan w:val="12"/>
          </w:tcPr>
          <w:p w:rsidR="007379BF" w:rsidRDefault="007379BF" w:rsidP="00CD7153">
            <w:pPr>
              <w:jc w:val="both"/>
              <w:rPr>
                <w:rFonts w:ascii="Times New Roman" w:hAnsi="Times New Roman" w:cs="Times New Roman"/>
                <w:sz w:val="22"/>
                <w:szCs w:val="22"/>
              </w:rPr>
            </w:pPr>
            <w:r>
              <w:rPr>
                <w:rFonts w:ascii="Times New Roman" w:hAnsi="Times New Roman" w:cs="Times New Roman"/>
                <w:sz w:val="22"/>
                <w:szCs w:val="22"/>
              </w:rPr>
              <w:t>Relative transmission rate for individuals in isolation</w:t>
            </w:r>
          </w:p>
        </w:tc>
        <w:tc>
          <w:tcPr>
            <w:tcW w:w="2969" w:type="dxa"/>
            <w:gridSpan w:val="7"/>
          </w:tcPr>
          <w:p w:rsidR="007379BF" w:rsidRDefault="00A53C79" w:rsidP="007379BF">
            <w:pPr>
              <w:jc w:val="both"/>
              <w:rPr>
                <w:rFonts w:ascii="Times New Roman" w:eastAsia="Calibri" w:hAnsi="Times New Roman" w:cs="Times New Roman"/>
                <w:sz w:val="22"/>
                <w:szCs w:val="22"/>
              </w:rPr>
            </w:pPr>
            <m:oMath>
              <m:sSub>
                <m:sSubPr>
                  <m:ctrlPr>
                    <w:rPr>
                      <w:rFonts w:ascii="Cambria Math" w:eastAsia="Calibri" w:hAnsi="Cambria Math" w:cs="Times New Roman"/>
                      <w:i/>
                      <w:sz w:val="22"/>
                      <w:szCs w:val="22"/>
                    </w:rPr>
                  </m:ctrlPr>
                </m:sSubPr>
                <m:e>
                  <m:r>
                    <w:rPr>
                      <w:rFonts w:ascii="Cambria Math" w:eastAsia="Calibri" w:hAnsi="Cambria Math" w:cs="Times New Roman"/>
                      <w:sz w:val="22"/>
                      <w:szCs w:val="22"/>
                    </w:rPr>
                    <m:t>c</m:t>
                  </m:r>
                </m:e>
                <m:sub>
                  <m:r>
                    <w:rPr>
                      <w:rFonts w:ascii="Cambria Math" w:eastAsia="Calibri" w:hAnsi="Cambria Math" w:cs="Times New Roman"/>
                      <w:sz w:val="22"/>
                      <w:szCs w:val="22"/>
                    </w:rPr>
                    <m:t>isol</m:t>
                  </m:r>
                </m:sub>
              </m:sSub>
              <m:r>
                <w:rPr>
                  <w:rFonts w:ascii="Cambria Math" w:eastAsia="Calibri" w:hAnsi="Cambria Math" w:cs="Times New Roman"/>
                  <w:sz w:val="22"/>
                  <w:szCs w:val="22"/>
                </w:rPr>
                <m:t>=0</m:t>
              </m:r>
            </m:oMath>
            <w:r w:rsidR="007379BF">
              <w:rPr>
                <w:rFonts w:ascii="Times New Roman" w:eastAsia="Calibri" w:hAnsi="Times New Roman" w:cs="Times New Roman"/>
                <w:sz w:val="22"/>
                <w:szCs w:val="22"/>
              </w:rPr>
              <w:t xml:space="preserve"> </w:t>
            </w:r>
          </w:p>
        </w:tc>
      </w:tr>
      <w:tr w:rsidR="00D3152C" w:rsidRPr="00341889" w:rsidTr="00CD7153">
        <w:tc>
          <w:tcPr>
            <w:tcW w:w="6425" w:type="dxa"/>
            <w:gridSpan w:val="12"/>
          </w:tcPr>
          <w:p w:rsidR="00D3152C" w:rsidRPr="00B24919" w:rsidRDefault="00D3152C" w:rsidP="00CD7153">
            <w:pPr>
              <w:jc w:val="both"/>
              <w:rPr>
                <w:rFonts w:ascii="Times New Roman" w:hAnsi="Times New Roman" w:cs="Times New Roman"/>
                <w:sz w:val="22"/>
                <w:szCs w:val="22"/>
              </w:rPr>
            </w:pPr>
            <w:r>
              <w:rPr>
                <w:rFonts w:ascii="Times New Roman" w:hAnsi="Times New Roman" w:cs="Times New Roman"/>
                <w:sz w:val="22"/>
                <w:szCs w:val="22"/>
              </w:rPr>
              <w:t>T</w:t>
            </w:r>
            <w:r w:rsidRPr="00341889">
              <w:rPr>
                <w:rFonts w:ascii="Times New Roman" w:hAnsi="Times New Roman" w:cs="Times New Roman"/>
                <w:sz w:val="22"/>
                <w:szCs w:val="22"/>
              </w:rPr>
              <w:t>ime from symptom onset to test result</w:t>
            </w:r>
          </w:p>
        </w:tc>
        <w:tc>
          <w:tcPr>
            <w:tcW w:w="2969" w:type="dxa"/>
            <w:gridSpan w:val="7"/>
          </w:tcPr>
          <w:p w:rsidR="00D3152C" w:rsidRPr="00341889" w:rsidRDefault="00D3152C" w:rsidP="00CD7153">
            <w:pPr>
              <w:jc w:val="both"/>
              <w:rPr>
                <w:rFonts w:ascii="Times New Roman" w:hAnsi="Times New Roman" w:cs="Times New Roman"/>
                <w:sz w:val="22"/>
                <w:szCs w:val="22"/>
              </w:rPr>
            </w:pPr>
            <w:r>
              <w:rPr>
                <w:rFonts w:ascii="Times New Roman" w:hAnsi="Times New Roman" w:cs="Times New Roman"/>
                <w:sz w:val="22"/>
                <w:szCs w:val="22"/>
              </w:rPr>
              <w:t xml:space="preserve">Mean 4.0 days, </w:t>
            </w:r>
            <w:proofErr w:type="spellStart"/>
            <w:r>
              <w:rPr>
                <w:rFonts w:ascii="Times New Roman" w:hAnsi="Times New Roman" w:cs="Times New Roman"/>
                <w:sz w:val="22"/>
                <w:szCs w:val="22"/>
              </w:rPr>
              <w:t>s.d.</w:t>
            </w:r>
            <w:proofErr w:type="spellEnd"/>
            <w:r>
              <w:rPr>
                <w:rFonts w:ascii="Times New Roman" w:hAnsi="Times New Roman" w:cs="Times New Roman"/>
                <w:sz w:val="22"/>
                <w:szCs w:val="22"/>
              </w:rPr>
              <w:t xml:space="preserve"> 4.0 days </w:t>
            </w:r>
          </w:p>
        </w:tc>
      </w:tr>
      <w:tr w:rsidR="00D3152C" w:rsidRPr="00341889" w:rsidTr="00CD7153">
        <w:tc>
          <w:tcPr>
            <w:tcW w:w="6425" w:type="dxa"/>
            <w:gridSpan w:val="12"/>
          </w:tcPr>
          <w:p w:rsidR="00D3152C" w:rsidRPr="00341889" w:rsidRDefault="00D3152C" w:rsidP="00CD7153">
            <w:pPr>
              <w:jc w:val="both"/>
              <w:rPr>
                <w:rFonts w:ascii="Times New Roman" w:hAnsi="Times New Roman" w:cs="Times New Roman"/>
                <w:sz w:val="22"/>
                <w:szCs w:val="22"/>
              </w:rPr>
            </w:pPr>
            <w:r>
              <w:rPr>
                <w:rFonts w:ascii="Times New Roman" w:hAnsi="Times New Roman" w:cs="Times New Roman"/>
                <w:sz w:val="22"/>
                <w:szCs w:val="22"/>
              </w:rPr>
              <w:t>Time from confirmation of case to quarantine of contacts</w:t>
            </w:r>
          </w:p>
        </w:tc>
        <w:tc>
          <w:tcPr>
            <w:tcW w:w="2969" w:type="dxa"/>
            <w:gridSpan w:val="7"/>
          </w:tcPr>
          <w:p w:rsidR="00D3152C" w:rsidRDefault="00D3152C" w:rsidP="00CD7153">
            <w:pPr>
              <w:jc w:val="both"/>
              <w:rPr>
                <w:rFonts w:ascii="Times New Roman" w:hAnsi="Times New Roman" w:cs="Times New Roman"/>
                <w:sz w:val="22"/>
                <w:szCs w:val="22"/>
              </w:rPr>
            </w:pPr>
            <w:r>
              <w:rPr>
                <w:rFonts w:ascii="Times New Roman" w:hAnsi="Times New Roman" w:cs="Times New Roman"/>
                <w:sz w:val="22"/>
                <w:szCs w:val="22"/>
              </w:rPr>
              <w:t xml:space="preserve">Mean 3.0 days, </w:t>
            </w:r>
            <w:proofErr w:type="spellStart"/>
            <w:r>
              <w:rPr>
                <w:rFonts w:ascii="Times New Roman" w:hAnsi="Times New Roman" w:cs="Times New Roman"/>
                <w:sz w:val="22"/>
                <w:szCs w:val="22"/>
              </w:rPr>
              <w:t>s.d.</w:t>
            </w:r>
            <w:proofErr w:type="spellEnd"/>
            <w:r>
              <w:rPr>
                <w:rFonts w:ascii="Times New Roman" w:hAnsi="Times New Roman" w:cs="Times New Roman"/>
                <w:sz w:val="22"/>
                <w:szCs w:val="22"/>
              </w:rPr>
              <w:t xml:space="preserve"> 1.7 days</w:t>
            </w:r>
          </w:p>
        </w:tc>
      </w:tr>
      <w:tr w:rsidR="00D3152C" w:rsidRPr="00341889" w:rsidTr="00CD7153">
        <w:tc>
          <w:tcPr>
            <w:tcW w:w="6425" w:type="dxa"/>
            <w:gridSpan w:val="12"/>
          </w:tcPr>
          <w:p w:rsidR="00D3152C" w:rsidRDefault="00D3152C" w:rsidP="00CD7153">
            <w:pPr>
              <w:jc w:val="both"/>
              <w:rPr>
                <w:rFonts w:ascii="Times New Roman" w:hAnsi="Times New Roman" w:cs="Times New Roman"/>
                <w:sz w:val="22"/>
                <w:szCs w:val="22"/>
              </w:rPr>
            </w:pPr>
            <w:r>
              <w:rPr>
                <w:rFonts w:ascii="Times New Roman" w:hAnsi="Times New Roman" w:cs="Times New Roman"/>
                <w:sz w:val="22"/>
                <w:szCs w:val="22"/>
              </w:rPr>
              <w:t>Time form symptom onset to hospital admission</w:t>
            </w:r>
          </w:p>
        </w:tc>
        <w:tc>
          <w:tcPr>
            <w:tcW w:w="2969" w:type="dxa"/>
            <w:gridSpan w:val="7"/>
          </w:tcPr>
          <w:p w:rsidR="00D3152C" w:rsidRDefault="00D3152C" w:rsidP="00CD7153">
            <w:pPr>
              <w:jc w:val="both"/>
              <w:rPr>
                <w:rFonts w:ascii="Times New Roman" w:hAnsi="Times New Roman" w:cs="Times New Roman"/>
                <w:sz w:val="22"/>
                <w:szCs w:val="22"/>
              </w:rPr>
            </w:pPr>
            <w:r>
              <w:rPr>
                <w:rFonts w:ascii="Times New Roman" w:hAnsi="Times New Roman" w:cs="Times New Roman"/>
                <w:sz w:val="22"/>
                <w:szCs w:val="22"/>
              </w:rPr>
              <w:t xml:space="preserve">Mean 5.0 days, </w:t>
            </w:r>
            <w:proofErr w:type="spellStart"/>
            <w:r>
              <w:rPr>
                <w:rFonts w:ascii="Times New Roman" w:hAnsi="Times New Roman" w:cs="Times New Roman"/>
                <w:sz w:val="22"/>
                <w:szCs w:val="22"/>
              </w:rPr>
              <w:t>s.d.</w:t>
            </w:r>
            <w:proofErr w:type="spellEnd"/>
            <w:r>
              <w:rPr>
                <w:rFonts w:ascii="Times New Roman" w:hAnsi="Times New Roman" w:cs="Times New Roman"/>
                <w:sz w:val="22"/>
                <w:szCs w:val="22"/>
              </w:rPr>
              <w:t xml:space="preserve"> 5.0 days</w:t>
            </w:r>
          </w:p>
        </w:tc>
      </w:tr>
      <w:tr w:rsidR="00D3152C" w:rsidRPr="00341889" w:rsidTr="00CD7153">
        <w:tc>
          <w:tcPr>
            <w:tcW w:w="6425" w:type="dxa"/>
            <w:gridSpan w:val="12"/>
          </w:tcPr>
          <w:p w:rsidR="00D3152C" w:rsidRDefault="00D3152C" w:rsidP="00CD7153">
            <w:pPr>
              <w:jc w:val="both"/>
              <w:rPr>
                <w:rFonts w:ascii="Times New Roman" w:hAnsi="Times New Roman" w:cs="Times New Roman"/>
                <w:sz w:val="22"/>
                <w:szCs w:val="22"/>
              </w:rPr>
            </w:pPr>
            <w:r>
              <w:rPr>
                <w:rFonts w:ascii="Times New Roman" w:hAnsi="Times New Roman" w:cs="Times New Roman"/>
                <w:sz w:val="22"/>
                <w:szCs w:val="22"/>
              </w:rPr>
              <w:t>Length of hospital stay</w:t>
            </w:r>
          </w:p>
        </w:tc>
        <w:tc>
          <w:tcPr>
            <w:tcW w:w="2969" w:type="dxa"/>
            <w:gridSpan w:val="7"/>
          </w:tcPr>
          <w:p w:rsidR="00D3152C" w:rsidRDefault="00D3152C" w:rsidP="00CD7153">
            <w:pPr>
              <w:jc w:val="both"/>
              <w:rPr>
                <w:rFonts w:ascii="Times New Roman" w:hAnsi="Times New Roman" w:cs="Times New Roman"/>
                <w:sz w:val="22"/>
                <w:szCs w:val="22"/>
              </w:rPr>
            </w:pPr>
            <w:r>
              <w:rPr>
                <w:rFonts w:ascii="Times New Roman" w:hAnsi="Times New Roman" w:cs="Times New Roman"/>
                <w:sz w:val="22"/>
                <w:szCs w:val="22"/>
              </w:rPr>
              <w:t xml:space="preserve">Mean 8.0 days, </w:t>
            </w:r>
            <w:proofErr w:type="spellStart"/>
            <w:r>
              <w:rPr>
                <w:rFonts w:ascii="Times New Roman" w:hAnsi="Times New Roman" w:cs="Times New Roman"/>
                <w:sz w:val="22"/>
                <w:szCs w:val="22"/>
              </w:rPr>
              <w:t>s.d.</w:t>
            </w:r>
            <w:proofErr w:type="spellEnd"/>
            <w:r>
              <w:rPr>
                <w:rFonts w:ascii="Times New Roman" w:hAnsi="Times New Roman" w:cs="Times New Roman"/>
                <w:sz w:val="22"/>
                <w:szCs w:val="22"/>
              </w:rPr>
              <w:t xml:space="preserve"> 8.0 days</w:t>
            </w:r>
          </w:p>
        </w:tc>
      </w:tr>
      <w:tr w:rsidR="00D3152C" w:rsidRPr="00341889" w:rsidTr="00CD7153">
        <w:tblPrEx>
          <w:tblBorders>
            <w:top w:val="single" w:sz="4" w:space="0" w:color="auto"/>
            <w:bottom w:val="single" w:sz="4" w:space="0" w:color="auto"/>
          </w:tblBorders>
        </w:tblPrEx>
        <w:trPr>
          <w:gridAfter w:val="1"/>
          <w:wAfter w:w="9" w:type="dxa"/>
          <w:trHeight w:val="227"/>
        </w:trPr>
        <w:tc>
          <w:tcPr>
            <w:tcW w:w="9385" w:type="dxa"/>
            <w:gridSpan w:val="18"/>
            <w:tcBorders>
              <w:top w:val="single" w:sz="4" w:space="0" w:color="auto"/>
              <w:bottom w:val="single" w:sz="4" w:space="0" w:color="auto"/>
            </w:tcBorders>
          </w:tcPr>
          <w:p w:rsidR="00D3152C" w:rsidRPr="00341889" w:rsidRDefault="00D3152C" w:rsidP="00CD7153">
            <w:pPr>
              <w:jc w:val="both"/>
              <w:rPr>
                <w:rFonts w:ascii="Times New Roman" w:eastAsiaTheme="minorEastAsia" w:hAnsi="Times New Roman" w:cs="Times New Roman"/>
                <w:b/>
                <w:bCs/>
                <w:color w:val="000000" w:themeColor="text1"/>
                <w:sz w:val="22"/>
                <w:szCs w:val="22"/>
              </w:rPr>
            </w:pPr>
            <w:r w:rsidRPr="00341889">
              <w:rPr>
                <w:rFonts w:ascii="Times New Roman" w:eastAsiaTheme="minorEastAsia" w:hAnsi="Times New Roman" w:cs="Times New Roman"/>
                <w:b/>
                <w:bCs/>
                <w:color w:val="000000" w:themeColor="text1"/>
                <w:sz w:val="22"/>
                <w:szCs w:val="22"/>
              </w:rPr>
              <w:t>Age-specific parameters</w:t>
            </w:r>
          </w:p>
        </w:tc>
      </w:tr>
      <w:tr w:rsidR="00D3152C" w:rsidRPr="00341889" w:rsidTr="00CD7153">
        <w:tblPrEx>
          <w:tblBorders>
            <w:top w:val="single" w:sz="4" w:space="0" w:color="auto"/>
            <w:bottom w:val="single" w:sz="4" w:space="0" w:color="auto"/>
          </w:tblBorders>
        </w:tblPrEx>
        <w:trPr>
          <w:gridAfter w:val="1"/>
          <w:wAfter w:w="9" w:type="dxa"/>
        </w:trPr>
        <w:tc>
          <w:tcPr>
            <w:tcW w:w="1310"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Age (</w:t>
            </w:r>
            <w:proofErr w:type="spellStart"/>
            <w:r w:rsidRPr="00993326">
              <w:rPr>
                <w:rFonts w:ascii="Times New Roman" w:eastAsiaTheme="minorEastAsia" w:hAnsi="Times New Roman" w:cs="Times New Roman"/>
                <w:bCs/>
                <w:color w:val="000000" w:themeColor="text1"/>
                <w:sz w:val="18"/>
                <w:szCs w:val="18"/>
              </w:rPr>
              <w:t>yrs</w:t>
            </w:r>
            <w:proofErr w:type="spellEnd"/>
            <w:r w:rsidRPr="00993326">
              <w:rPr>
                <w:rFonts w:ascii="Times New Roman" w:eastAsiaTheme="minorEastAsia" w:hAnsi="Times New Roman" w:cs="Times New Roman"/>
                <w:bCs/>
                <w:color w:val="000000" w:themeColor="text1"/>
                <w:sz w:val="18"/>
                <w:szCs w:val="18"/>
              </w:rPr>
              <w:t>)</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0-4</w:t>
            </w:r>
          </w:p>
        </w:tc>
        <w:tc>
          <w:tcPr>
            <w:tcW w:w="486"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10-14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15-19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20-24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25-29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30-34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35-39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40-44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45-49</w:t>
            </w:r>
          </w:p>
        </w:tc>
        <w:tc>
          <w:tcPr>
            <w:tcW w:w="487" w:type="dxa"/>
            <w:gridSpan w:val="2"/>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50-54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55-59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60-64</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65-69</w:t>
            </w:r>
          </w:p>
        </w:tc>
        <w:tc>
          <w:tcPr>
            <w:tcW w:w="487"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70-74</w:t>
            </w:r>
          </w:p>
        </w:tc>
        <w:tc>
          <w:tcPr>
            <w:tcW w:w="771" w:type="dxa"/>
            <w:tcBorders>
              <w:top w:val="single" w:sz="4" w:space="0" w:color="auto"/>
            </w:tcBorders>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75+</w:t>
            </w:r>
          </w:p>
        </w:tc>
      </w:tr>
      <w:tr w:rsidR="00D3152C" w:rsidRPr="00341889" w:rsidTr="00CD7153">
        <w:tblPrEx>
          <w:tblBorders>
            <w:top w:val="single" w:sz="4" w:space="0" w:color="auto"/>
            <w:bottom w:val="single" w:sz="4" w:space="0" w:color="auto"/>
          </w:tblBorders>
        </w:tblPrEx>
        <w:trPr>
          <w:gridAfter w:val="1"/>
          <w:wAfter w:w="9" w:type="dxa"/>
        </w:trPr>
        <w:tc>
          <w:tcPr>
            <w:tcW w:w="1310"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proofErr w:type="spellStart"/>
            <w:proofErr w:type="gramStart"/>
            <w:r w:rsidRPr="00993326">
              <w:rPr>
                <w:rFonts w:ascii="Times New Roman" w:eastAsiaTheme="minorEastAsia" w:hAnsi="Times New Roman" w:cs="Times New Roman"/>
                <w:bCs/>
                <w:color w:val="000000" w:themeColor="text1"/>
                <w:sz w:val="18"/>
                <w:szCs w:val="18"/>
              </w:rPr>
              <w:t>Pr</w:t>
            </w:r>
            <w:proofErr w:type="spellEnd"/>
            <w:r w:rsidRPr="00993326">
              <w:rPr>
                <w:rFonts w:ascii="Times New Roman" w:eastAsiaTheme="minorEastAsia" w:hAnsi="Times New Roman" w:cs="Times New Roman"/>
                <w:bCs/>
                <w:color w:val="000000" w:themeColor="text1"/>
                <w:sz w:val="18"/>
                <w:szCs w:val="18"/>
              </w:rPr>
              <w:t>(</w:t>
            </w:r>
            <w:proofErr w:type="gramEnd"/>
            <w:r w:rsidRPr="00993326">
              <w:rPr>
                <w:rFonts w:ascii="Times New Roman" w:eastAsiaTheme="minorEastAsia" w:hAnsi="Times New Roman" w:cs="Times New Roman"/>
                <w:bCs/>
                <w:color w:val="000000" w:themeColor="text1"/>
                <w:sz w:val="18"/>
                <w:szCs w:val="18"/>
              </w:rPr>
              <w:t>clinical) (%)</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54.4</w:t>
            </w:r>
          </w:p>
        </w:tc>
        <w:tc>
          <w:tcPr>
            <w:tcW w:w="486"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55.5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57.7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59.9</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62.0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64.0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65.9</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67.7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69.5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71.2</w:t>
            </w:r>
          </w:p>
        </w:tc>
        <w:tc>
          <w:tcPr>
            <w:tcW w:w="487" w:type="dxa"/>
            <w:gridSpan w:val="2"/>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72.7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74.2</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75.5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76.8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78.0</w:t>
            </w:r>
          </w:p>
        </w:tc>
        <w:tc>
          <w:tcPr>
            <w:tcW w:w="771"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80.1</w:t>
            </w:r>
          </w:p>
        </w:tc>
      </w:tr>
      <w:tr w:rsidR="00D3152C" w:rsidRPr="00341889" w:rsidTr="00CD7153">
        <w:tblPrEx>
          <w:tblBorders>
            <w:top w:val="single" w:sz="4" w:space="0" w:color="auto"/>
            <w:bottom w:val="single" w:sz="4" w:space="0" w:color="auto"/>
          </w:tblBorders>
        </w:tblPrEx>
        <w:trPr>
          <w:gridAfter w:val="1"/>
          <w:wAfter w:w="9" w:type="dxa"/>
        </w:trPr>
        <w:tc>
          <w:tcPr>
            <w:tcW w:w="1310"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proofErr w:type="spellStart"/>
            <w:proofErr w:type="gramStart"/>
            <w:r w:rsidRPr="00993326">
              <w:rPr>
                <w:rFonts w:ascii="Times New Roman" w:eastAsiaTheme="minorEastAsia" w:hAnsi="Times New Roman" w:cs="Times New Roman"/>
                <w:bCs/>
                <w:color w:val="000000" w:themeColor="text1"/>
                <w:sz w:val="18"/>
                <w:szCs w:val="18"/>
              </w:rPr>
              <w:t>Pr</w:t>
            </w:r>
            <w:proofErr w:type="spellEnd"/>
            <w:r w:rsidRPr="00993326">
              <w:rPr>
                <w:rFonts w:ascii="Times New Roman" w:eastAsiaTheme="minorEastAsia" w:hAnsi="Times New Roman" w:cs="Times New Roman"/>
                <w:bCs/>
                <w:color w:val="000000" w:themeColor="text1"/>
                <w:sz w:val="18"/>
                <w:szCs w:val="18"/>
              </w:rPr>
              <w:t>(</w:t>
            </w:r>
            <w:proofErr w:type="spellStart"/>
            <w:proofErr w:type="gramEnd"/>
            <w:r w:rsidRPr="00993326">
              <w:rPr>
                <w:rFonts w:ascii="Times New Roman" w:eastAsiaTheme="minorEastAsia" w:hAnsi="Times New Roman" w:cs="Times New Roman"/>
                <w:bCs/>
                <w:color w:val="000000" w:themeColor="text1"/>
                <w:sz w:val="18"/>
                <w:szCs w:val="18"/>
              </w:rPr>
              <w:t>hosp</w:t>
            </w:r>
            <w:proofErr w:type="spellEnd"/>
            <w:r w:rsidRPr="00993326">
              <w:rPr>
                <w:rFonts w:ascii="Times New Roman" w:eastAsiaTheme="minorEastAsia" w:hAnsi="Times New Roman" w:cs="Times New Roman"/>
                <w:bCs/>
                <w:color w:val="000000" w:themeColor="text1"/>
                <w:sz w:val="18"/>
                <w:szCs w:val="18"/>
              </w:rPr>
              <w:t>)(%)</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0.95</w:t>
            </w:r>
          </w:p>
        </w:tc>
        <w:tc>
          <w:tcPr>
            <w:tcW w:w="486"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0.95</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0.41</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0.61</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0.88</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1.26</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1.84</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2.69</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3.80</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5.56</w:t>
            </w:r>
          </w:p>
        </w:tc>
        <w:tc>
          <w:tcPr>
            <w:tcW w:w="487" w:type="dxa"/>
            <w:gridSpan w:val="2"/>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8.17</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11.4</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16.2</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22.2</w:t>
            </w:r>
          </w:p>
        </w:tc>
        <w:tc>
          <w:tcPr>
            <w:tcW w:w="487"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30.0</w:t>
            </w:r>
          </w:p>
        </w:tc>
        <w:tc>
          <w:tcPr>
            <w:tcW w:w="771" w:type="dxa"/>
          </w:tcPr>
          <w:p w:rsidR="00D3152C" w:rsidRPr="00993326" w:rsidRDefault="002C3E73"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49.0</w:t>
            </w:r>
          </w:p>
        </w:tc>
      </w:tr>
      <w:tr w:rsidR="00D3152C" w:rsidRPr="00341889" w:rsidTr="00CD7153">
        <w:tblPrEx>
          <w:tblBorders>
            <w:top w:val="single" w:sz="4" w:space="0" w:color="auto"/>
            <w:bottom w:val="single" w:sz="4" w:space="0" w:color="auto"/>
          </w:tblBorders>
        </w:tblPrEx>
        <w:trPr>
          <w:gridAfter w:val="1"/>
          <w:wAfter w:w="9" w:type="dxa"/>
        </w:trPr>
        <w:tc>
          <w:tcPr>
            <w:tcW w:w="1310"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proofErr w:type="spellStart"/>
            <w:proofErr w:type="gramStart"/>
            <w:r w:rsidRPr="00993326">
              <w:rPr>
                <w:rFonts w:ascii="Times New Roman" w:eastAsiaTheme="minorEastAsia" w:hAnsi="Times New Roman" w:cs="Times New Roman"/>
                <w:bCs/>
                <w:color w:val="000000" w:themeColor="text1"/>
                <w:sz w:val="18"/>
                <w:szCs w:val="18"/>
              </w:rPr>
              <w:t>Pr</w:t>
            </w:r>
            <w:proofErr w:type="spellEnd"/>
            <w:r w:rsidRPr="00993326">
              <w:rPr>
                <w:rFonts w:ascii="Times New Roman" w:eastAsiaTheme="minorEastAsia" w:hAnsi="Times New Roman" w:cs="Times New Roman"/>
                <w:bCs/>
                <w:color w:val="000000" w:themeColor="text1"/>
                <w:sz w:val="18"/>
                <w:szCs w:val="18"/>
              </w:rPr>
              <w:t>(</w:t>
            </w:r>
            <w:proofErr w:type="gramEnd"/>
            <w:r w:rsidRPr="00993326">
              <w:rPr>
                <w:rFonts w:ascii="Times New Roman" w:eastAsiaTheme="minorEastAsia" w:hAnsi="Times New Roman" w:cs="Times New Roman"/>
                <w:bCs/>
                <w:color w:val="000000" w:themeColor="text1"/>
                <w:sz w:val="18"/>
                <w:szCs w:val="18"/>
              </w:rPr>
              <w:t>death)(%)</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0.001</w:t>
            </w:r>
          </w:p>
        </w:tc>
        <w:tc>
          <w:tcPr>
            <w:tcW w:w="486"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0.001</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0.001</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0.003</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0.005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0.010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0.020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0.038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0.075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0.15</w:t>
            </w:r>
          </w:p>
        </w:tc>
        <w:tc>
          <w:tcPr>
            <w:tcW w:w="487" w:type="dxa"/>
            <w:gridSpan w:val="2"/>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0.29</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0.56</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1.10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2.10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4.00</w:t>
            </w:r>
          </w:p>
        </w:tc>
        <w:tc>
          <w:tcPr>
            <w:tcW w:w="771"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13.5</w:t>
            </w:r>
          </w:p>
        </w:tc>
      </w:tr>
      <w:tr w:rsidR="00D3152C" w:rsidRPr="00341889" w:rsidTr="00CD7153">
        <w:tblPrEx>
          <w:tblBorders>
            <w:top w:val="single" w:sz="4" w:space="0" w:color="auto"/>
            <w:bottom w:val="single" w:sz="4" w:space="0" w:color="auto"/>
          </w:tblBorders>
        </w:tblPrEx>
        <w:trPr>
          <w:gridAfter w:val="1"/>
          <w:wAfter w:w="9" w:type="dxa"/>
        </w:trPr>
        <w:tc>
          <w:tcPr>
            <w:tcW w:w="1310"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Susceptibility*</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0.46</w:t>
            </w:r>
          </w:p>
        </w:tc>
        <w:tc>
          <w:tcPr>
            <w:tcW w:w="486"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0.46</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0.45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0.56</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0.80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0.93</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0.94</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0.93</w:t>
            </w:r>
          </w:p>
        </w:tc>
        <w:tc>
          <w:tcPr>
            <w:tcW w:w="487" w:type="dxa"/>
            <w:gridSpan w:val="2"/>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0.94</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1.00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0.90</w:t>
            </w:r>
          </w:p>
        </w:tc>
        <w:tc>
          <w:tcPr>
            <w:tcW w:w="771"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sidRPr="00993326">
              <w:rPr>
                <w:rFonts w:ascii="Times New Roman" w:eastAsiaTheme="minorEastAsia" w:hAnsi="Times New Roman" w:cs="Times New Roman"/>
                <w:bCs/>
                <w:color w:val="000000" w:themeColor="text1"/>
                <w:sz w:val="18"/>
                <w:szCs w:val="18"/>
              </w:rPr>
              <w:t>0.86</w:t>
            </w:r>
          </w:p>
        </w:tc>
      </w:tr>
      <w:tr w:rsidR="00D3152C" w:rsidRPr="00341889" w:rsidTr="00CD7153">
        <w:tblPrEx>
          <w:tblBorders>
            <w:top w:val="single" w:sz="4" w:space="0" w:color="auto"/>
            <w:bottom w:val="single" w:sz="4" w:space="0" w:color="auto"/>
          </w:tblBorders>
        </w:tblPrEx>
        <w:trPr>
          <w:gridAfter w:val="1"/>
          <w:wAfter w:w="9" w:type="dxa"/>
        </w:trPr>
        <w:tc>
          <w:tcPr>
            <w:tcW w:w="1310"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proofErr w:type="spellStart"/>
            <w:r>
              <w:rPr>
                <w:rFonts w:ascii="Times New Roman" w:eastAsiaTheme="minorEastAsia" w:hAnsi="Times New Roman" w:cs="Times New Roman"/>
                <w:bCs/>
                <w:color w:val="000000" w:themeColor="text1"/>
                <w:sz w:val="18"/>
                <w:szCs w:val="18"/>
              </w:rPr>
              <w:t>P</w:t>
            </w:r>
            <w:r w:rsidRPr="00993326">
              <w:rPr>
                <w:rFonts w:ascii="Times New Roman" w:eastAsiaTheme="minorEastAsia" w:hAnsi="Times New Roman" w:cs="Times New Roman"/>
                <w:bCs/>
                <w:color w:val="000000" w:themeColor="text1"/>
                <w:sz w:val="18"/>
                <w:szCs w:val="18"/>
              </w:rPr>
              <w:t>opn</w:t>
            </w:r>
            <w:proofErr w:type="spellEnd"/>
            <w:r>
              <w:rPr>
                <w:rFonts w:ascii="Times New Roman" w:eastAsiaTheme="minorEastAsia" w:hAnsi="Times New Roman" w:cs="Times New Roman"/>
                <w:bCs/>
                <w:color w:val="000000" w:themeColor="text1"/>
                <w:sz w:val="18"/>
                <w:szCs w:val="18"/>
              </w:rPr>
              <w:t xml:space="preserve"> (1000s)</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306</w:t>
            </w:r>
          </w:p>
        </w:tc>
        <w:tc>
          <w:tcPr>
            <w:tcW w:w="486"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327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335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315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337</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378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380</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338</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311</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328</w:t>
            </w:r>
          </w:p>
        </w:tc>
        <w:tc>
          <w:tcPr>
            <w:tcW w:w="487" w:type="dxa"/>
            <w:gridSpan w:val="2"/>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329</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326</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295</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251</w:t>
            </w:r>
          </w:p>
        </w:tc>
        <w:tc>
          <w:tcPr>
            <w:tcW w:w="487"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217</w:t>
            </w:r>
          </w:p>
        </w:tc>
        <w:tc>
          <w:tcPr>
            <w:tcW w:w="771" w:type="dxa"/>
          </w:tcPr>
          <w:p w:rsidR="00D3152C" w:rsidRPr="00993326" w:rsidRDefault="00D3152C" w:rsidP="00CD7153">
            <w:pPr>
              <w:jc w:val="both"/>
              <w:rPr>
                <w:rFonts w:ascii="Times New Roman" w:eastAsiaTheme="minorEastAsia" w:hAnsi="Times New Roman" w:cs="Times New Roman"/>
                <w:bCs/>
                <w:color w:val="000000" w:themeColor="text1"/>
                <w:sz w:val="18"/>
                <w:szCs w:val="18"/>
              </w:rPr>
            </w:pPr>
            <w:r>
              <w:rPr>
                <w:rFonts w:ascii="Times New Roman" w:eastAsiaTheme="minorEastAsia" w:hAnsi="Times New Roman" w:cs="Times New Roman"/>
                <w:bCs/>
                <w:color w:val="000000" w:themeColor="text1"/>
                <w:sz w:val="18"/>
                <w:szCs w:val="18"/>
              </w:rPr>
              <w:t>339</w:t>
            </w:r>
          </w:p>
        </w:tc>
      </w:tr>
    </w:tbl>
    <w:p w:rsidR="00D3152C" w:rsidRPr="00341889" w:rsidRDefault="00D3152C" w:rsidP="00D3152C">
      <w:pPr>
        <w:jc w:val="both"/>
        <w:rPr>
          <w:rFonts w:ascii="Times New Roman" w:eastAsiaTheme="minorEastAsia" w:hAnsi="Times New Roman" w:cs="Times New Roman"/>
          <w:b/>
          <w:bCs/>
          <w:color w:val="000000" w:themeColor="text1"/>
          <w:sz w:val="22"/>
          <w:szCs w:val="22"/>
        </w:rPr>
      </w:pPr>
    </w:p>
    <w:p w:rsidR="00F31DB9" w:rsidRPr="005452A7" w:rsidRDefault="006E5754" w:rsidP="00D3152C">
      <w:pPr>
        <w:jc w:val="both"/>
        <w:rPr>
          <w:rFonts w:ascii="Times New Roman" w:eastAsiaTheme="minorEastAsia" w:hAnsi="Times New Roman" w:cs="Times New Roman"/>
          <w:bCs/>
          <w:sz w:val="22"/>
          <w:szCs w:val="22"/>
        </w:rPr>
      </w:pPr>
      <w:r>
        <w:rPr>
          <w:rFonts w:ascii="Times New Roman" w:eastAsiaTheme="minorEastAsia" w:hAnsi="Times New Roman" w:cs="Times New Roman"/>
          <w:b/>
          <w:bCs/>
          <w:color w:val="000000" w:themeColor="text1"/>
          <w:sz w:val="22"/>
          <w:szCs w:val="22"/>
        </w:rPr>
        <w:t xml:space="preserve">Supplementary </w:t>
      </w:r>
      <w:r w:rsidR="00D3152C" w:rsidRPr="00341889">
        <w:rPr>
          <w:rFonts w:ascii="Times New Roman" w:eastAsiaTheme="minorEastAsia" w:hAnsi="Times New Roman" w:cs="Times New Roman"/>
          <w:b/>
          <w:bCs/>
          <w:color w:val="000000" w:themeColor="text1"/>
          <w:sz w:val="22"/>
          <w:szCs w:val="22"/>
        </w:rPr>
        <w:t xml:space="preserve">Table </w:t>
      </w:r>
      <w:r>
        <w:rPr>
          <w:rFonts w:ascii="Times New Roman" w:eastAsiaTheme="minorEastAsia" w:hAnsi="Times New Roman" w:cs="Times New Roman"/>
          <w:b/>
          <w:bCs/>
          <w:color w:val="000000" w:themeColor="text1"/>
          <w:sz w:val="22"/>
          <w:szCs w:val="22"/>
        </w:rPr>
        <w:t>S</w:t>
      </w:r>
      <w:r w:rsidR="00D3152C" w:rsidRPr="00341889">
        <w:rPr>
          <w:rFonts w:ascii="Times New Roman" w:eastAsiaTheme="minorEastAsia" w:hAnsi="Times New Roman" w:cs="Times New Roman"/>
          <w:b/>
          <w:bCs/>
          <w:color w:val="000000" w:themeColor="text1"/>
          <w:sz w:val="22"/>
          <w:szCs w:val="22"/>
        </w:rPr>
        <w:t xml:space="preserve">1. </w:t>
      </w:r>
      <w:r w:rsidR="00D3152C" w:rsidRPr="00341889">
        <w:rPr>
          <w:rFonts w:ascii="Times New Roman" w:eastAsiaTheme="minorEastAsia" w:hAnsi="Times New Roman" w:cs="Times New Roman"/>
          <w:bCs/>
          <w:color w:val="000000" w:themeColor="text1"/>
          <w:sz w:val="22"/>
          <w:szCs w:val="22"/>
        </w:rPr>
        <w:t>Parameter values used in the model.</w:t>
      </w:r>
      <w:r w:rsidR="00D3152C">
        <w:rPr>
          <w:rFonts w:ascii="Times New Roman" w:eastAsiaTheme="minorEastAsia" w:hAnsi="Times New Roman" w:cs="Times New Roman"/>
          <w:bCs/>
          <w:color w:val="000000" w:themeColor="text1"/>
          <w:sz w:val="22"/>
          <w:szCs w:val="22"/>
        </w:rPr>
        <w:t xml:space="preserve"> *</w:t>
      </w:r>
      <w:r w:rsidR="00D3152C" w:rsidRPr="00341889">
        <w:rPr>
          <w:rFonts w:ascii="Times New Roman" w:eastAsiaTheme="minorEastAsia" w:hAnsi="Times New Roman" w:cs="Times New Roman"/>
          <w:bCs/>
          <w:color w:val="000000" w:themeColor="text1"/>
          <w:sz w:val="22"/>
          <w:szCs w:val="22"/>
        </w:rPr>
        <w:t xml:space="preserve">Susceptibility for age group </w:t>
      </w:r>
      <m:oMath>
        <m:r>
          <w:rPr>
            <w:rFonts w:ascii="Cambria Math" w:eastAsiaTheme="minorEastAsia" w:hAnsi="Cambria Math" w:cs="Times New Roman"/>
            <w:color w:val="000000" w:themeColor="text1"/>
            <w:sz w:val="22"/>
            <w:szCs w:val="22"/>
          </w:rPr>
          <m:t>i</m:t>
        </m:r>
      </m:oMath>
      <w:r w:rsidR="00D3152C" w:rsidRPr="00341889">
        <w:rPr>
          <w:rFonts w:ascii="Times New Roman" w:eastAsiaTheme="minorEastAsia" w:hAnsi="Times New Roman" w:cs="Times New Roman"/>
          <w:bCs/>
          <w:color w:val="000000" w:themeColor="text1"/>
          <w:sz w:val="22"/>
          <w:szCs w:val="22"/>
        </w:rPr>
        <w:t xml:space="preserve"> is stated relative to susceptibility for age 60-64 years.</w:t>
      </w:r>
      <w:r w:rsidR="00D3152C">
        <w:rPr>
          <w:rFonts w:ascii="Times New Roman" w:eastAsiaTheme="minorEastAsia" w:hAnsi="Times New Roman" w:cs="Times New Roman"/>
          <w:bCs/>
          <w:color w:val="000000" w:themeColor="text1"/>
          <w:sz w:val="22"/>
          <w:szCs w:val="22"/>
        </w:rPr>
        <w:t xml:space="preserve"> Age-dependent rates of clinical disease are based on </w:t>
      </w:r>
      <w:r w:rsidR="00027A1C">
        <w:rPr>
          <w:rFonts w:ascii="Times New Roman" w:eastAsiaTheme="minorEastAsia" w:hAnsi="Times New Roman" w:cs="Times New Roman"/>
          <w:bCs/>
          <w:color w:val="000000" w:themeColor="text1"/>
          <w:sz w:val="22"/>
          <w:szCs w:val="22"/>
        </w:rPr>
        <w:fldChar w:fldCharType="begin"/>
      </w:r>
      <w:r w:rsidR="00027A1C">
        <w:rPr>
          <w:rFonts w:ascii="Times New Roman" w:eastAsiaTheme="minorEastAsia" w:hAnsi="Times New Roman" w:cs="Times New Roman"/>
          <w:bCs/>
          <w:color w:val="000000" w:themeColor="text1"/>
          <w:sz w:val="22"/>
          <w:szCs w:val="22"/>
        </w:rPr>
        <w:instrText xml:space="preserve"> ADDIN EN.CITE &lt;EndNote&gt;&lt;Cite&gt;&lt;Author&gt;Hinch&lt;/Author&gt;&lt;Year&gt;2020&lt;/Year&gt;&lt;RecNum&gt;143&lt;/RecNum&gt;&lt;DisplayText&gt;(18)&lt;/DisplayText&gt;&lt;record&gt;&lt;rec-number&gt;143&lt;/rec-number&gt;&lt;foreign-keys&gt;&lt;key app="EN" db-id="azza2202ls2vemesze8p295za5zdsp029ed2" timestamp="1611629903"&gt;143&lt;/key&gt;&lt;/foreign-keys&gt;&lt;ref-type name="Journal Article"&gt;17&lt;/ref-type&gt;&lt;contributors&gt;&lt;authors&gt;&lt;author&gt;Hinch, Robert&lt;/author&gt;&lt;author&gt;Probert, Will&lt;/author&gt;&lt;author&gt;Nurtay, Anel&lt;/author&gt;&lt;author&gt;Kendall, Michelle&lt;/author&gt;&lt;author&gt;Wymant, Chris&lt;/author&gt;&lt;author&gt;Hall, Matthew&lt;/author&gt;&lt;author&gt;Lythgoe, Katrina&lt;/author&gt;&lt;author&gt;Cruz, Ana Bulas&lt;/author&gt;&lt;author&gt;Zhao, Lele&lt;/author&gt;&lt;author&gt;Stewart, Andrea&lt;/author&gt;&lt;/authors&gt;&lt;/contributors&gt;&lt;titles&gt;&lt;title&gt;Effective configurations of a digital contact tracing app: A report to NHSX&lt;/title&gt;&lt;/titles&gt;&lt;pages&gt;29&lt;/pages&gt;&lt;volume&gt;16 April 2020&lt;/volume&gt;&lt;dates&gt;&lt;year&gt;2020&lt;/year&gt;&lt;/dates&gt;&lt;urls&gt;&lt;related-urls&gt;&lt;url&gt;https://cdn.theconversation.com/static_files/files/1009/Report_-_Effective_App_Configurations.pdf?1587531217&lt;/url&gt;&lt;/related-urls&gt;&lt;/urls&gt;&lt;/record&gt;&lt;/Cite&gt;&lt;/EndNote&gt;</w:instrText>
      </w:r>
      <w:r w:rsidR="00027A1C">
        <w:rPr>
          <w:rFonts w:ascii="Times New Roman" w:eastAsiaTheme="minorEastAsia" w:hAnsi="Times New Roman" w:cs="Times New Roman"/>
          <w:bCs/>
          <w:color w:val="000000" w:themeColor="text1"/>
          <w:sz w:val="22"/>
          <w:szCs w:val="22"/>
        </w:rPr>
        <w:fldChar w:fldCharType="separate"/>
      </w:r>
      <w:r w:rsidR="00027A1C">
        <w:rPr>
          <w:rFonts w:ascii="Times New Roman" w:eastAsiaTheme="minorEastAsia" w:hAnsi="Times New Roman" w:cs="Times New Roman"/>
          <w:bCs/>
          <w:noProof/>
          <w:color w:val="000000" w:themeColor="text1"/>
          <w:sz w:val="22"/>
          <w:szCs w:val="22"/>
        </w:rPr>
        <w:t>(18)</w:t>
      </w:r>
      <w:r w:rsidR="00027A1C">
        <w:rPr>
          <w:rFonts w:ascii="Times New Roman" w:eastAsiaTheme="minorEastAsia" w:hAnsi="Times New Roman" w:cs="Times New Roman"/>
          <w:bCs/>
          <w:color w:val="000000" w:themeColor="text1"/>
          <w:sz w:val="22"/>
          <w:szCs w:val="22"/>
        </w:rPr>
        <w:fldChar w:fldCharType="end"/>
      </w:r>
      <w:r w:rsidR="00D3152C">
        <w:rPr>
          <w:rFonts w:ascii="Times New Roman" w:eastAsiaTheme="minorEastAsia" w:hAnsi="Times New Roman" w:cs="Times New Roman"/>
          <w:bCs/>
          <w:color w:val="000000" w:themeColor="text1"/>
          <w:sz w:val="22"/>
          <w:szCs w:val="22"/>
        </w:rPr>
        <w:t xml:space="preserve">. </w:t>
      </w:r>
      <w:proofErr w:type="spellStart"/>
      <w:r w:rsidR="00AB1297">
        <w:rPr>
          <w:rFonts w:ascii="Times New Roman" w:eastAsiaTheme="minorEastAsia" w:hAnsi="Times New Roman" w:cs="Times New Roman"/>
          <w:bCs/>
          <w:color w:val="000000" w:themeColor="text1"/>
          <w:sz w:val="22"/>
          <w:szCs w:val="22"/>
        </w:rPr>
        <w:t>Pr</w:t>
      </w:r>
      <w:proofErr w:type="spellEnd"/>
      <w:r w:rsidR="00AB1297">
        <w:rPr>
          <w:rFonts w:ascii="Times New Roman" w:eastAsiaTheme="minorEastAsia" w:hAnsi="Times New Roman" w:cs="Times New Roman"/>
          <w:bCs/>
          <w:color w:val="000000" w:themeColor="text1"/>
          <w:sz w:val="22"/>
          <w:szCs w:val="22"/>
        </w:rPr>
        <w:t>(</w:t>
      </w:r>
      <w:proofErr w:type="spellStart"/>
      <w:r w:rsidR="00AB1297">
        <w:rPr>
          <w:rFonts w:ascii="Times New Roman" w:eastAsiaTheme="minorEastAsia" w:hAnsi="Times New Roman" w:cs="Times New Roman"/>
          <w:bCs/>
          <w:color w:val="000000" w:themeColor="text1"/>
          <w:sz w:val="22"/>
          <w:szCs w:val="22"/>
        </w:rPr>
        <w:t>hosp</w:t>
      </w:r>
      <w:proofErr w:type="spellEnd"/>
      <w:r w:rsidR="00AB1297">
        <w:rPr>
          <w:rFonts w:ascii="Times New Roman" w:eastAsiaTheme="minorEastAsia" w:hAnsi="Times New Roman" w:cs="Times New Roman"/>
          <w:bCs/>
          <w:color w:val="000000" w:themeColor="text1"/>
          <w:sz w:val="22"/>
          <w:szCs w:val="22"/>
        </w:rPr>
        <w:t>) is the a</w:t>
      </w:r>
      <w:r w:rsidR="00D3152C">
        <w:rPr>
          <w:rFonts w:ascii="Times New Roman" w:eastAsiaTheme="minorEastAsia" w:hAnsi="Times New Roman" w:cs="Times New Roman"/>
          <w:bCs/>
          <w:color w:val="000000" w:themeColor="text1"/>
          <w:sz w:val="22"/>
          <w:szCs w:val="22"/>
        </w:rPr>
        <w:t xml:space="preserve">ge-dependent </w:t>
      </w:r>
      <w:r w:rsidR="00580012">
        <w:rPr>
          <w:rFonts w:ascii="Times New Roman" w:eastAsiaTheme="minorEastAsia" w:hAnsi="Times New Roman" w:cs="Times New Roman"/>
          <w:bCs/>
          <w:color w:val="000000" w:themeColor="text1"/>
          <w:sz w:val="22"/>
          <w:szCs w:val="22"/>
        </w:rPr>
        <w:t xml:space="preserve">infection </w:t>
      </w:r>
      <w:r w:rsidR="00D3152C">
        <w:rPr>
          <w:rFonts w:ascii="Times New Roman" w:eastAsiaTheme="minorEastAsia" w:hAnsi="Times New Roman" w:cs="Times New Roman"/>
          <w:bCs/>
          <w:color w:val="000000" w:themeColor="text1"/>
          <w:sz w:val="22"/>
          <w:szCs w:val="22"/>
        </w:rPr>
        <w:t>hospitalisation</w:t>
      </w:r>
      <w:r w:rsidR="00580012">
        <w:rPr>
          <w:rFonts w:ascii="Times New Roman" w:eastAsiaTheme="minorEastAsia" w:hAnsi="Times New Roman" w:cs="Times New Roman"/>
          <w:bCs/>
          <w:color w:val="000000" w:themeColor="text1"/>
          <w:sz w:val="22"/>
          <w:szCs w:val="22"/>
        </w:rPr>
        <w:t xml:space="preserve"> ratio</w:t>
      </w:r>
      <w:r w:rsidR="00D3152C">
        <w:rPr>
          <w:rFonts w:ascii="Times New Roman" w:eastAsiaTheme="minorEastAsia" w:hAnsi="Times New Roman" w:cs="Times New Roman"/>
          <w:bCs/>
          <w:color w:val="000000" w:themeColor="text1"/>
          <w:sz w:val="22"/>
          <w:szCs w:val="22"/>
        </w:rPr>
        <w:t xml:space="preserve"> for unvaccinated individuals based on </w:t>
      </w:r>
      <w:r w:rsidR="00027A1C">
        <w:rPr>
          <w:rFonts w:ascii="Times New Roman" w:eastAsiaTheme="minorEastAsia" w:hAnsi="Times New Roman" w:cs="Times New Roman"/>
          <w:bCs/>
          <w:color w:val="000000" w:themeColor="text1"/>
          <w:sz w:val="22"/>
          <w:szCs w:val="22"/>
        </w:rPr>
        <w:fldChar w:fldCharType="begin"/>
      </w:r>
      <w:r w:rsidR="00027A1C">
        <w:rPr>
          <w:rFonts w:ascii="Times New Roman" w:eastAsiaTheme="minorEastAsia" w:hAnsi="Times New Roman" w:cs="Times New Roman"/>
          <w:bCs/>
          <w:color w:val="000000" w:themeColor="text1"/>
          <w:sz w:val="22"/>
          <w:szCs w:val="22"/>
        </w:rPr>
        <w:instrText xml:space="preserve"> ADDIN EN.CITE &lt;EndNote&gt;&lt;Cite&gt;&lt;Author&gt;Herrera-Esposito&lt;/Author&gt;&lt;Year&gt;2022&lt;/Year&gt;&lt;RecNum&gt;305&lt;/RecNum&gt;&lt;DisplayText&gt;(19)&lt;/DisplayText&gt;&lt;record&gt;&lt;rec-number&gt;305&lt;/rec-number&gt;&lt;foreign-keys&gt;&lt;key app="EN" db-id="azza2202ls2vemesze8p295za5zdsp029ed2" timestamp="1638742583"&gt;305&lt;/key&gt;&lt;/foreign-keys&gt;&lt;ref-type name="Journal Article"&gt;17&lt;/ref-type&gt;&lt;contributors&gt;&lt;authors&gt;&lt;author&gt;Herrera-Esposito, Daniel&lt;/author&gt;&lt;author&gt;de los Campos, Gustavo&lt;/author&gt;&lt;/authors&gt;&lt;/contributors&gt;&lt;titles&gt;&lt;title&gt;Age-specific rate of severe and critical SARS-CoV-2 infections estimated with multi-country seroprevalence studies&lt;/title&gt;&lt;secondary-title&gt;BMC Infectious Diseases&lt;/secondary-title&gt;&lt;/titles&gt;&lt;periodical&gt;&lt;full-title&gt;BMC Infectious Diseases&lt;/full-title&gt;&lt;/periodical&gt;&lt;pages&gt;311&lt;/pages&gt;&lt;volume&gt;22&lt;/volume&gt;&lt;dates&gt;&lt;year&gt;2022&lt;/year&gt;&lt;/dates&gt;&lt;urls&gt;&lt;related-urls&gt;&lt;url&gt;https://doi.org/10.1101/2021.07.29.21261282&lt;/url&gt;&lt;/related-urls&gt;&lt;/urls&gt;&lt;/record&gt;&lt;/Cite&gt;&lt;/EndNote&gt;</w:instrText>
      </w:r>
      <w:r w:rsidR="00027A1C">
        <w:rPr>
          <w:rFonts w:ascii="Times New Roman" w:eastAsiaTheme="minorEastAsia" w:hAnsi="Times New Roman" w:cs="Times New Roman"/>
          <w:bCs/>
          <w:color w:val="000000" w:themeColor="text1"/>
          <w:sz w:val="22"/>
          <w:szCs w:val="22"/>
        </w:rPr>
        <w:fldChar w:fldCharType="separate"/>
      </w:r>
      <w:r w:rsidR="00027A1C">
        <w:rPr>
          <w:rFonts w:ascii="Times New Roman" w:eastAsiaTheme="minorEastAsia" w:hAnsi="Times New Roman" w:cs="Times New Roman"/>
          <w:bCs/>
          <w:noProof/>
          <w:color w:val="000000" w:themeColor="text1"/>
          <w:sz w:val="22"/>
          <w:szCs w:val="22"/>
        </w:rPr>
        <w:t>(19)</w:t>
      </w:r>
      <w:r w:rsidR="00027A1C">
        <w:rPr>
          <w:rFonts w:ascii="Times New Roman" w:eastAsiaTheme="minorEastAsia" w:hAnsi="Times New Roman" w:cs="Times New Roman"/>
          <w:bCs/>
          <w:color w:val="000000" w:themeColor="text1"/>
          <w:sz w:val="22"/>
          <w:szCs w:val="22"/>
        </w:rPr>
        <w:fldChar w:fldCharType="end"/>
      </w:r>
      <w:r w:rsidR="00AB1297">
        <w:rPr>
          <w:rFonts w:ascii="Times New Roman" w:eastAsiaTheme="minorEastAsia" w:hAnsi="Times New Roman" w:cs="Times New Roman"/>
          <w:bCs/>
          <w:color w:val="000000" w:themeColor="text1"/>
          <w:sz w:val="22"/>
          <w:szCs w:val="22"/>
        </w:rPr>
        <w:t xml:space="preserve"> and</w:t>
      </w:r>
      <w:r w:rsidR="00D3152C">
        <w:rPr>
          <w:rFonts w:ascii="Times New Roman" w:eastAsiaTheme="minorEastAsia" w:hAnsi="Times New Roman" w:cs="Times New Roman"/>
          <w:bCs/>
          <w:color w:val="000000" w:themeColor="text1"/>
          <w:sz w:val="22"/>
          <w:szCs w:val="22"/>
        </w:rPr>
        <w:t xml:space="preserve"> adjusted by a hazard ratio of 2.26 for the Delta variant</w:t>
      </w:r>
      <w:r w:rsidR="00D3152C" w:rsidRPr="00CF1A76">
        <w:t xml:space="preserve"> </w:t>
      </w:r>
      <w:r w:rsidR="00027A1C">
        <w:rPr>
          <w:rFonts w:ascii="Times New Roman" w:eastAsiaTheme="minorEastAsia" w:hAnsi="Times New Roman" w:cs="Times New Roman"/>
          <w:bCs/>
          <w:color w:val="000000" w:themeColor="text1"/>
          <w:sz w:val="22"/>
          <w:szCs w:val="22"/>
        </w:rPr>
        <w:fldChar w:fldCharType="begin"/>
      </w:r>
      <w:r w:rsidR="00027A1C">
        <w:rPr>
          <w:rFonts w:ascii="Times New Roman" w:eastAsiaTheme="minorEastAsia" w:hAnsi="Times New Roman" w:cs="Times New Roman"/>
          <w:bCs/>
          <w:color w:val="000000" w:themeColor="text1"/>
          <w:sz w:val="22"/>
          <w:szCs w:val="22"/>
        </w:rPr>
        <w:instrText xml:space="preserve"> ADDIN EN.CITE &lt;EndNote&gt;&lt;Cite&gt;&lt;Author&gt;Twohig&lt;/Author&gt;&lt;Year&gt;2021&lt;/Year&gt;&lt;RecNum&gt;290&lt;/RecNum&gt;&lt;DisplayText&gt;(20)&lt;/DisplayText&gt;&lt;record&gt;&lt;rec-number&gt;290&lt;/rec-number&gt;&lt;foreign-keys&gt;&lt;key app="EN" db-id="azza2202ls2vemesze8p295za5zdsp029ed2" timestamp="1633991599"&gt;290&lt;/key&gt;&lt;/foreign-keys&gt;&lt;ref-type name="Journal Article"&gt;17&lt;/ref-type&gt;&lt;contributors&gt;&lt;authors&gt;&lt;author&gt;Twohig, Katherine A&lt;/author&gt;&lt;author&gt;Nyberg, Tommy&lt;/author&gt;&lt;author&gt;Zaidi, Asad&lt;/author&gt;&lt;author&gt;Thelwall, Simon&lt;/author&gt;&lt;author&gt;Sinnathamby, Mary A&lt;/author&gt;&lt;author&gt;Aliabadi, Shirin&lt;/author&gt;&lt;author&gt;Seaman, Shaun R&lt;/author&gt;&lt;author&gt;Harris, Ross J&lt;/author&gt;&lt;author&gt;Hope, Russell&lt;/author&gt;&lt;author&gt;Lopez-Bernal, Jamie&lt;/author&gt;&lt;/authors&gt;&lt;/contributors&gt;&lt;titles&gt;&lt;title&gt;Hospital admission and emergency care attendance risk for SARS-CoV-2 delta (B. 1.617. 2) compared with alpha (B. 1.1. 7) variants of concern: a cohort study&lt;/title&gt;&lt;secondary-title&gt;Lancet Infectious Diseases&lt;/secondary-title&gt;&lt;/titles&gt;&lt;periodical&gt;&lt;full-title&gt;Lancet Infectious Diseases&lt;/full-title&gt;&lt;/periodical&gt;&lt;pages&gt;35-42&lt;/pages&gt;&lt;volume&gt;22&lt;/volume&gt;&lt;dates&gt;&lt;year&gt;2021&lt;/year&gt;&lt;/dates&gt;&lt;isbn&gt;1473-3099&lt;/isbn&gt;&lt;urls&gt;&lt;/urls&gt;&lt;/record&gt;&lt;/Cite&gt;&lt;/EndNote&gt;</w:instrText>
      </w:r>
      <w:r w:rsidR="00027A1C">
        <w:rPr>
          <w:rFonts w:ascii="Times New Roman" w:eastAsiaTheme="minorEastAsia" w:hAnsi="Times New Roman" w:cs="Times New Roman"/>
          <w:bCs/>
          <w:color w:val="000000" w:themeColor="text1"/>
          <w:sz w:val="22"/>
          <w:szCs w:val="22"/>
        </w:rPr>
        <w:fldChar w:fldCharType="separate"/>
      </w:r>
      <w:r w:rsidR="00027A1C">
        <w:rPr>
          <w:rFonts w:ascii="Times New Roman" w:eastAsiaTheme="minorEastAsia" w:hAnsi="Times New Roman" w:cs="Times New Roman"/>
          <w:bCs/>
          <w:noProof/>
          <w:color w:val="000000" w:themeColor="text1"/>
          <w:sz w:val="22"/>
          <w:szCs w:val="22"/>
        </w:rPr>
        <w:t>(20)</w:t>
      </w:r>
      <w:r w:rsidR="00027A1C">
        <w:rPr>
          <w:rFonts w:ascii="Times New Roman" w:eastAsiaTheme="minorEastAsia" w:hAnsi="Times New Roman" w:cs="Times New Roman"/>
          <w:bCs/>
          <w:color w:val="000000" w:themeColor="text1"/>
          <w:sz w:val="22"/>
          <w:szCs w:val="22"/>
        </w:rPr>
        <w:fldChar w:fldCharType="end"/>
      </w:r>
      <w:r w:rsidR="00AB1297" w:rsidRPr="00AB1297">
        <w:rPr>
          <w:rFonts w:ascii="Times New Roman" w:eastAsiaTheme="minorEastAsia" w:hAnsi="Times New Roman" w:cs="Times New Roman"/>
          <w:bCs/>
          <w:color w:val="000000" w:themeColor="text1"/>
          <w:sz w:val="22"/>
          <w:szCs w:val="22"/>
        </w:rPr>
        <w:t xml:space="preserve"> </w:t>
      </w:r>
      <w:r w:rsidR="00AB1297">
        <w:rPr>
          <w:rFonts w:ascii="Times New Roman" w:eastAsiaTheme="minorEastAsia" w:hAnsi="Times New Roman" w:cs="Times New Roman"/>
          <w:bCs/>
          <w:color w:val="000000" w:themeColor="text1"/>
          <w:sz w:val="22"/>
          <w:szCs w:val="22"/>
        </w:rPr>
        <w:t>and further increased by an odds ratio of 2 for the Auckland outbreak model to provide a better match with hospital admissions data.</w:t>
      </w:r>
      <w:r w:rsidR="00D3152C">
        <w:rPr>
          <w:rFonts w:ascii="Times New Roman" w:eastAsiaTheme="minorEastAsia" w:hAnsi="Times New Roman" w:cs="Times New Roman"/>
          <w:bCs/>
          <w:color w:val="000000" w:themeColor="text1"/>
          <w:sz w:val="22"/>
          <w:szCs w:val="22"/>
        </w:rPr>
        <w:t xml:space="preserve"> </w:t>
      </w:r>
      <w:proofErr w:type="spellStart"/>
      <w:r w:rsidR="00AB1297">
        <w:rPr>
          <w:rFonts w:ascii="Times New Roman" w:eastAsiaTheme="minorEastAsia" w:hAnsi="Times New Roman" w:cs="Times New Roman"/>
          <w:bCs/>
          <w:color w:val="000000" w:themeColor="text1"/>
          <w:sz w:val="22"/>
          <w:szCs w:val="22"/>
        </w:rPr>
        <w:t>Pr</w:t>
      </w:r>
      <w:proofErr w:type="spellEnd"/>
      <w:r w:rsidR="00AB1297">
        <w:rPr>
          <w:rFonts w:ascii="Times New Roman" w:eastAsiaTheme="minorEastAsia" w:hAnsi="Times New Roman" w:cs="Times New Roman"/>
          <w:bCs/>
          <w:color w:val="000000" w:themeColor="text1"/>
          <w:sz w:val="22"/>
          <w:szCs w:val="22"/>
        </w:rPr>
        <w:t>(death) is the i</w:t>
      </w:r>
      <w:r w:rsidR="00D3152C">
        <w:rPr>
          <w:rFonts w:ascii="Times New Roman" w:eastAsiaTheme="minorEastAsia" w:hAnsi="Times New Roman" w:cs="Times New Roman"/>
          <w:bCs/>
          <w:color w:val="000000" w:themeColor="text1"/>
          <w:sz w:val="22"/>
          <w:szCs w:val="22"/>
        </w:rPr>
        <w:t xml:space="preserve">nfection fatality ratio for unvaccinated individuals based on </w:t>
      </w:r>
      <w:r w:rsidR="00027A1C">
        <w:rPr>
          <w:rFonts w:ascii="Times New Roman" w:eastAsiaTheme="minorEastAsia" w:hAnsi="Times New Roman" w:cs="Times New Roman"/>
          <w:bCs/>
          <w:color w:val="000000" w:themeColor="text1"/>
          <w:sz w:val="22"/>
          <w:szCs w:val="22"/>
        </w:rPr>
        <w:fldChar w:fldCharType="begin"/>
      </w:r>
      <w:r w:rsidR="00027A1C">
        <w:rPr>
          <w:rFonts w:ascii="Times New Roman" w:eastAsiaTheme="minorEastAsia" w:hAnsi="Times New Roman" w:cs="Times New Roman"/>
          <w:bCs/>
          <w:color w:val="000000" w:themeColor="text1"/>
          <w:sz w:val="22"/>
          <w:szCs w:val="22"/>
        </w:rPr>
        <w:instrText xml:space="preserve"> ADDIN EN.CITE &lt;EndNote&gt;&lt;Cite&gt;&lt;Author&gt;Herrera-Esposito&lt;/Author&gt;&lt;Year&gt;2022&lt;/Year&gt;&lt;RecNum&gt;305&lt;/RecNum&gt;&lt;DisplayText&gt;(19)&lt;/DisplayText&gt;&lt;record&gt;&lt;rec-number&gt;305&lt;/rec-number&gt;&lt;foreign-keys&gt;&lt;key app="EN" db-id="azza2202ls2vemesze8p295za5zdsp029ed2" timestamp="1638742583"&gt;305&lt;/key&gt;&lt;/foreign-keys&gt;&lt;ref-type name="Journal Article"&gt;17&lt;/ref-type&gt;&lt;contributors&gt;&lt;authors&gt;&lt;author&gt;Herrera-Esposito, Daniel&lt;/author&gt;&lt;author&gt;de los Campos, Gustavo&lt;/author&gt;&lt;/authors&gt;&lt;/contributors&gt;&lt;titles&gt;&lt;title&gt;Age-specific rate of severe and critical SARS-CoV-2 infections estimated with multi-country seroprevalence studies&lt;/title&gt;&lt;secondary-title&gt;BMC Infectious Diseases&lt;/secondary-title&gt;&lt;/titles&gt;&lt;periodical&gt;&lt;full-title&gt;BMC Infectious Diseases&lt;/full-title&gt;&lt;/periodical&gt;&lt;pages&gt;311&lt;/pages&gt;&lt;volume&gt;22&lt;/volume&gt;&lt;dates&gt;&lt;year&gt;2022&lt;/year&gt;&lt;/dates&gt;&lt;urls&gt;&lt;related-urls&gt;&lt;url&gt;https://doi.org/10.1101/2021.07.29.21261282&lt;/url&gt;&lt;/related-urls&gt;&lt;/urls&gt;&lt;/record&gt;&lt;/Cite&gt;&lt;/EndNote&gt;</w:instrText>
      </w:r>
      <w:r w:rsidR="00027A1C">
        <w:rPr>
          <w:rFonts w:ascii="Times New Roman" w:eastAsiaTheme="minorEastAsia" w:hAnsi="Times New Roman" w:cs="Times New Roman"/>
          <w:bCs/>
          <w:color w:val="000000" w:themeColor="text1"/>
          <w:sz w:val="22"/>
          <w:szCs w:val="22"/>
        </w:rPr>
        <w:fldChar w:fldCharType="separate"/>
      </w:r>
      <w:r w:rsidR="00027A1C">
        <w:rPr>
          <w:rFonts w:ascii="Times New Roman" w:eastAsiaTheme="minorEastAsia" w:hAnsi="Times New Roman" w:cs="Times New Roman"/>
          <w:bCs/>
          <w:noProof/>
          <w:color w:val="000000" w:themeColor="text1"/>
          <w:sz w:val="22"/>
          <w:szCs w:val="22"/>
        </w:rPr>
        <w:t>(19)</w:t>
      </w:r>
      <w:r w:rsidR="00027A1C">
        <w:rPr>
          <w:rFonts w:ascii="Times New Roman" w:eastAsiaTheme="minorEastAsia" w:hAnsi="Times New Roman" w:cs="Times New Roman"/>
          <w:bCs/>
          <w:color w:val="000000" w:themeColor="text1"/>
          <w:sz w:val="22"/>
          <w:szCs w:val="22"/>
        </w:rPr>
        <w:fldChar w:fldCharType="end"/>
      </w:r>
      <w:r w:rsidR="00D3152C">
        <w:rPr>
          <w:rFonts w:ascii="Times New Roman" w:eastAsiaTheme="minorEastAsia" w:hAnsi="Times New Roman" w:cs="Times New Roman"/>
          <w:bCs/>
          <w:color w:val="000000" w:themeColor="text1"/>
          <w:sz w:val="22"/>
          <w:szCs w:val="22"/>
        </w:rPr>
        <w:t>.</w:t>
      </w:r>
      <w:r w:rsidR="0030629B">
        <w:rPr>
          <w:rFonts w:ascii="Times New Roman" w:eastAsiaTheme="minorEastAsia" w:hAnsi="Times New Roman" w:cs="Times New Roman"/>
          <w:bCs/>
          <w:color w:val="000000" w:themeColor="text1"/>
          <w:sz w:val="22"/>
          <w:szCs w:val="22"/>
        </w:rPr>
        <w:t xml:space="preserve"> </w:t>
      </w:r>
      <w:r w:rsidR="00AB1297">
        <w:rPr>
          <w:rFonts w:ascii="Times New Roman" w:eastAsiaTheme="minorEastAsia" w:hAnsi="Times New Roman" w:cs="Times New Roman"/>
          <w:bCs/>
          <w:color w:val="000000" w:themeColor="text1"/>
          <w:sz w:val="22"/>
          <w:szCs w:val="22"/>
        </w:rPr>
        <w:t xml:space="preserve">Infection hospitalisation ratios and infection fatality ratios </w:t>
      </w:r>
      <w:r w:rsidR="0030629B">
        <w:rPr>
          <w:rFonts w:ascii="Times New Roman" w:eastAsiaTheme="minorEastAsia" w:hAnsi="Times New Roman" w:cs="Times New Roman"/>
          <w:bCs/>
          <w:color w:val="000000" w:themeColor="text1"/>
          <w:sz w:val="22"/>
          <w:szCs w:val="22"/>
        </w:rPr>
        <w:t>vaccinated individuals were reduced according to the relevant vaccine effectiveness parameters, uniformly across all age groups.</w:t>
      </w:r>
      <w:r w:rsidR="00D3152C">
        <w:rPr>
          <w:rFonts w:ascii="Times New Roman" w:eastAsiaTheme="minorEastAsia" w:hAnsi="Times New Roman" w:cs="Times New Roman"/>
          <w:bCs/>
          <w:color w:val="000000" w:themeColor="text1"/>
          <w:sz w:val="22"/>
          <w:szCs w:val="22"/>
        </w:rPr>
        <w:t xml:space="preserve"> Age-dependent susceptibility is based on </w:t>
      </w:r>
      <w:r w:rsidR="00027A1C">
        <w:rPr>
          <w:rFonts w:ascii="Times New Roman" w:eastAsiaTheme="minorEastAsia" w:hAnsi="Times New Roman" w:cs="Times New Roman"/>
          <w:bCs/>
          <w:color w:val="000000" w:themeColor="text1"/>
          <w:sz w:val="22"/>
          <w:szCs w:val="22"/>
        </w:rPr>
        <w:fldChar w:fldCharType="begin"/>
      </w:r>
      <w:r w:rsidR="00027A1C">
        <w:rPr>
          <w:rFonts w:ascii="Times New Roman" w:eastAsiaTheme="minorEastAsia" w:hAnsi="Times New Roman" w:cs="Times New Roman"/>
          <w:bCs/>
          <w:color w:val="000000" w:themeColor="text1"/>
          <w:sz w:val="22"/>
          <w:szCs w:val="22"/>
        </w:rPr>
        <w:instrText xml:space="preserve"> ADDIN EN.CITE &lt;EndNote&gt;&lt;Cite&gt;&lt;Author&gt;Davies&lt;/Author&gt;&lt;Year&gt;2020&lt;/Year&gt;&lt;RecNum&gt;85&lt;/RecNum&gt;&lt;DisplayText&gt;(2)&lt;/DisplayText&gt;&lt;record&gt;&lt;rec-number&gt;85&lt;/rec-number&gt;&lt;foreign-keys&gt;&lt;key app="EN" db-id="azza2202ls2vemesze8p295za5zdsp029ed2" timestamp="1598419678"&gt;85&lt;/key&gt;&lt;/foreign-keys&gt;&lt;ref-type name="Journal Article"&gt;17&lt;/ref-type&gt;&lt;contributors&gt;&lt;authors&gt;&lt;author&gt;Davies, Nicholas G&lt;/author&gt;&lt;author&gt;Klepac, Petra&lt;/author&gt;&lt;author&gt;Liu, Yang&lt;/author&gt;&lt;author&gt;Prem, Kiesha&lt;/author&gt;&lt;author&gt;Jit, Mark&lt;/author&gt;&lt;author&gt;CMMID COVID-19 working group&lt;/author&gt;&lt;author&gt;Eggo, Rosalind M&lt;/author&gt;&lt;/authors&gt;&lt;/contributors&gt;&lt;titles&gt;&lt;title&gt;Age-dependent effects in the transmission and control of COVID-19 epidemics&lt;/title&gt;&lt;secondary-title&gt;Nature Medicine&lt;/secondary-title&gt;&lt;/titles&gt;&lt;periodical&gt;&lt;full-title&gt;Nature medicine&lt;/full-title&gt;&lt;/periodical&gt;&lt;pages&gt;1205-1211&lt;/pages&gt;&lt;volume&gt;26&lt;/volume&gt;&lt;dates&gt;&lt;year&gt;2020&lt;/year&gt;&lt;/dates&gt;&lt;isbn&gt;1546-170X&lt;/isbn&gt;&lt;urls&gt;&lt;/urls&gt;&lt;electronic-resource-num&gt;10.1038/s41591-020-0962-9&lt;/electronic-resource-num&gt;&lt;/record&gt;&lt;/Cite&gt;&lt;/EndNote&gt;</w:instrText>
      </w:r>
      <w:r w:rsidR="00027A1C">
        <w:rPr>
          <w:rFonts w:ascii="Times New Roman" w:eastAsiaTheme="minorEastAsia" w:hAnsi="Times New Roman" w:cs="Times New Roman"/>
          <w:bCs/>
          <w:color w:val="000000" w:themeColor="text1"/>
          <w:sz w:val="22"/>
          <w:szCs w:val="22"/>
        </w:rPr>
        <w:fldChar w:fldCharType="separate"/>
      </w:r>
      <w:r w:rsidR="00027A1C">
        <w:rPr>
          <w:rFonts w:ascii="Times New Roman" w:eastAsiaTheme="minorEastAsia" w:hAnsi="Times New Roman" w:cs="Times New Roman"/>
          <w:bCs/>
          <w:noProof/>
          <w:color w:val="000000" w:themeColor="text1"/>
          <w:sz w:val="22"/>
          <w:szCs w:val="22"/>
        </w:rPr>
        <w:t>(2)</w:t>
      </w:r>
      <w:r w:rsidR="00027A1C">
        <w:rPr>
          <w:rFonts w:ascii="Times New Roman" w:eastAsiaTheme="minorEastAsia" w:hAnsi="Times New Roman" w:cs="Times New Roman"/>
          <w:bCs/>
          <w:color w:val="000000" w:themeColor="text1"/>
          <w:sz w:val="22"/>
          <w:szCs w:val="22"/>
        </w:rPr>
        <w:fldChar w:fldCharType="end"/>
      </w:r>
      <w:r w:rsidR="00D3152C">
        <w:rPr>
          <w:rFonts w:ascii="Times New Roman" w:eastAsiaTheme="minorEastAsia" w:hAnsi="Times New Roman" w:cs="Times New Roman"/>
          <w:bCs/>
          <w:color w:val="000000" w:themeColor="text1"/>
          <w:sz w:val="22"/>
          <w:szCs w:val="22"/>
        </w:rPr>
        <w:t xml:space="preserve">. This may partly reflect the elevated risk profile in the subpopulations </w:t>
      </w:r>
      <w:r w:rsidR="00D3152C" w:rsidRPr="00F31DB9">
        <w:rPr>
          <w:rFonts w:ascii="Times New Roman" w:eastAsiaTheme="minorEastAsia" w:hAnsi="Times New Roman" w:cs="Times New Roman"/>
          <w:bCs/>
          <w:sz w:val="22"/>
          <w:szCs w:val="22"/>
        </w:rPr>
        <w:t>predominantly affected by the outbreak</w:t>
      </w:r>
      <w:r w:rsidR="00977CD6">
        <w:rPr>
          <w:rFonts w:ascii="Times New Roman" w:eastAsiaTheme="minorEastAsia" w:hAnsi="Times New Roman" w:cs="Times New Roman"/>
          <w:bCs/>
          <w:sz w:val="22"/>
          <w:szCs w:val="22"/>
        </w:rPr>
        <w:t>.</w:t>
      </w:r>
    </w:p>
    <w:p w:rsidR="00F31DB9" w:rsidRPr="00F31DB9" w:rsidRDefault="00F31DB9">
      <w:pPr>
        <w:spacing w:after="160" w:line="259" w:lineRule="auto"/>
        <w:rPr>
          <w:rFonts w:ascii="Times New Roman" w:eastAsiaTheme="minorEastAsia" w:hAnsi="Times New Roman" w:cs="Times New Roman"/>
          <w:sz w:val="22"/>
          <w:szCs w:val="22"/>
          <w:lang w:val="en-AU"/>
        </w:rPr>
      </w:pPr>
      <w:r w:rsidRPr="00F31DB9">
        <w:rPr>
          <w:rFonts w:ascii="Times New Roman" w:eastAsiaTheme="minorEastAsia" w:hAnsi="Times New Roman" w:cs="Times New Roman"/>
          <w:sz w:val="22"/>
          <w:szCs w:val="22"/>
          <w:lang w:val="en-AU"/>
        </w:rPr>
        <w:br w:type="page"/>
      </w:r>
    </w:p>
    <w:p w:rsidR="00044494" w:rsidRDefault="00044494" w:rsidP="00487A8B">
      <w:pPr>
        <w:pStyle w:val="Heading1"/>
      </w:pPr>
      <w:bookmarkStart w:id="8" w:name="_Toc118713158"/>
      <w:r>
        <w:lastRenderedPageBreak/>
        <w:t>Supplementary Figures</w:t>
      </w:r>
      <w:bookmarkEnd w:id="8"/>
    </w:p>
    <w:p w:rsidR="00044494" w:rsidRDefault="00044494" w:rsidP="00F31DB9">
      <w:pPr>
        <w:jc w:val="center"/>
        <w:rPr>
          <w:rFonts w:ascii="Times New Roman" w:eastAsiaTheme="minorEastAsia" w:hAnsi="Times New Roman" w:cs="Times New Roman"/>
          <w:sz w:val="22"/>
          <w:szCs w:val="22"/>
        </w:rPr>
      </w:pPr>
    </w:p>
    <w:p w:rsidR="00F31DB9" w:rsidRPr="00D5582F" w:rsidRDefault="004904A7" w:rsidP="00F31DB9">
      <w:pPr>
        <w:jc w:val="center"/>
        <w:rPr>
          <w:rFonts w:ascii="Times New Roman" w:eastAsiaTheme="minorEastAsia" w:hAnsi="Times New Roman" w:cs="Times New Roman"/>
          <w:sz w:val="22"/>
          <w:szCs w:val="22"/>
        </w:rPr>
      </w:pPr>
      <w:r>
        <w:rPr>
          <w:rFonts w:ascii="Times New Roman" w:eastAsiaTheme="minorEastAsia"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77pt">
            <v:imagedata r:id="rId8" o:title="diagram" croptop="3607f" cropbottom="35331f" cropright="36603f"/>
          </v:shape>
        </w:pict>
      </w:r>
    </w:p>
    <w:p w:rsidR="0080245F" w:rsidRDefault="00F31DB9" w:rsidP="00F31DB9">
      <w:pPr>
        <w:jc w:val="both"/>
        <w:rPr>
          <w:rFonts w:ascii="Times New Roman" w:eastAsiaTheme="minorEastAsia" w:hAnsi="Times New Roman" w:cs="Times New Roman"/>
          <w:sz w:val="22"/>
          <w:szCs w:val="22"/>
          <w:lang w:eastAsia="en-NZ"/>
        </w:rPr>
      </w:pPr>
      <w:r w:rsidRPr="00D5582F">
        <w:rPr>
          <w:rFonts w:ascii="Times New Roman" w:eastAsiaTheme="minorEastAsia" w:hAnsi="Times New Roman" w:cs="Times New Roman"/>
          <w:b/>
          <w:sz w:val="22"/>
          <w:szCs w:val="22"/>
        </w:rPr>
        <w:t>Supplementary Figure S1.</w:t>
      </w:r>
      <w:r w:rsidRPr="00D5582F">
        <w:rPr>
          <w:rFonts w:ascii="Times New Roman" w:eastAsiaTheme="minorEastAsia" w:hAnsi="Times New Roman" w:cs="Times New Roman"/>
          <w:sz w:val="22"/>
          <w:szCs w:val="22"/>
        </w:rPr>
        <w:t xml:space="preserve"> Diagram showing </w:t>
      </w:r>
      <w:r w:rsidRPr="00D5582F">
        <w:rPr>
          <w:rFonts w:ascii="Times New Roman" w:eastAsiaTheme="minorEastAsia" w:hAnsi="Times New Roman" w:cs="Times New Roman"/>
          <w:sz w:val="22"/>
          <w:szCs w:val="22"/>
          <w:lang w:eastAsia="en-NZ"/>
        </w:rPr>
        <w:t xml:space="preserve">model compartments for each age </w:t>
      </w:r>
      <w:proofErr w:type="gramStart"/>
      <w:r w:rsidR="00D5582F" w:rsidRPr="00D5582F">
        <w:rPr>
          <w:rFonts w:ascii="Times New Roman" w:eastAsiaTheme="minorEastAsia" w:hAnsi="Times New Roman" w:cs="Times New Roman"/>
          <w:sz w:val="22"/>
          <w:szCs w:val="22"/>
          <w:lang w:eastAsia="en-NZ"/>
        </w:rPr>
        <w:t>group</w:t>
      </w:r>
      <w:r w:rsidR="00D5582F">
        <w:rPr>
          <w:rFonts w:ascii="Times New Roman" w:eastAsiaTheme="minorEastAsia" w:hAnsi="Times New Roman" w:cs="Times New Roman"/>
          <w:sz w:val="22"/>
          <w:szCs w:val="22"/>
          <w:lang w:eastAsia="en-NZ"/>
        </w:rPr>
        <w:t xml:space="preserve"> </w:t>
      </w:r>
      <w:proofErr w:type="gramEnd"/>
      <m:oMath>
        <m:r>
          <w:rPr>
            <w:rFonts w:ascii="Cambria Math" w:eastAsiaTheme="minorEastAsia" w:hAnsi="Cambria Math" w:cs="Times New Roman"/>
            <w:sz w:val="22"/>
            <w:szCs w:val="22"/>
            <w:lang w:eastAsia="en-NZ"/>
          </w:rPr>
          <m:t>j</m:t>
        </m:r>
      </m:oMath>
      <w:r w:rsidRPr="00D5582F">
        <w:rPr>
          <w:rFonts w:ascii="Times New Roman" w:eastAsiaTheme="minorEastAsia" w:hAnsi="Times New Roman" w:cs="Times New Roman"/>
          <w:sz w:val="22"/>
          <w:szCs w:val="22"/>
          <w:lang w:eastAsia="en-NZ"/>
        </w:rPr>
        <w:t xml:space="preserve">. </w:t>
      </w:r>
      <w:r w:rsidR="00491F28" w:rsidRPr="00D5582F">
        <w:rPr>
          <w:rFonts w:ascii="Times New Roman" w:eastAsiaTheme="minorEastAsia" w:hAnsi="Times New Roman" w:cs="Times New Roman"/>
          <w:sz w:val="22"/>
          <w:szCs w:val="22"/>
          <w:lang w:eastAsia="en-NZ"/>
        </w:rPr>
        <w:t xml:space="preserve">Individuals progress from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j0</m:t>
            </m:r>
          </m:sub>
        </m:sSub>
      </m:oMath>
      <w:r w:rsidR="00491F28" w:rsidRPr="00D5582F">
        <w:rPr>
          <w:rFonts w:ascii="Times New Roman" w:eastAsiaTheme="minorEastAsia" w:hAnsi="Times New Roman" w:cs="Times New Roman"/>
          <w:sz w:val="22"/>
          <w:szCs w:val="22"/>
          <w:lang w:eastAsia="en-NZ"/>
        </w:rPr>
        <w:t xml:space="preserve"> to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j1</m:t>
            </m:r>
          </m:sub>
        </m:sSub>
      </m:oMath>
      <w:r w:rsidR="00491F28" w:rsidRPr="00D5582F">
        <w:rPr>
          <w:rFonts w:ascii="Times New Roman" w:eastAsiaTheme="minorEastAsia" w:hAnsi="Times New Roman" w:cs="Times New Roman"/>
          <w:sz w:val="22"/>
          <w:szCs w:val="22"/>
          <w:lang w:eastAsia="en-NZ"/>
        </w:rPr>
        <w:t xml:space="preserve"> or from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j1</m:t>
            </m:r>
          </m:sub>
        </m:sSub>
      </m:oMath>
      <w:r w:rsidR="00491F28" w:rsidRPr="00D5582F">
        <w:rPr>
          <w:rFonts w:ascii="Times New Roman" w:eastAsiaTheme="minorEastAsia" w:hAnsi="Times New Roman" w:cs="Times New Roman"/>
          <w:sz w:val="22"/>
          <w:szCs w:val="22"/>
          <w:lang w:eastAsia="en-NZ"/>
        </w:rPr>
        <w:t xml:space="preserve"> to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j2</m:t>
            </m:r>
          </m:sub>
        </m:sSub>
      </m:oMath>
      <w:r w:rsidR="00491F28" w:rsidRPr="00D5582F">
        <w:rPr>
          <w:rFonts w:ascii="Times New Roman" w:eastAsiaTheme="minorEastAsia" w:hAnsi="Times New Roman" w:cs="Times New Roman"/>
          <w:sz w:val="22"/>
          <w:szCs w:val="22"/>
          <w:lang w:eastAsia="en-NZ"/>
        </w:rPr>
        <w:t xml:space="preserve"> as a result of </w:t>
      </w:r>
      <w:r w:rsidR="00D5582F" w:rsidRPr="00D5582F">
        <w:rPr>
          <w:rFonts w:ascii="Times New Roman" w:eastAsiaTheme="minorEastAsia" w:hAnsi="Times New Roman" w:cs="Times New Roman"/>
          <w:sz w:val="22"/>
          <w:szCs w:val="22"/>
          <w:lang w:eastAsia="en-NZ"/>
        </w:rPr>
        <w:t>receiving</w:t>
      </w:r>
      <w:r w:rsidR="00491F28" w:rsidRPr="00D5582F">
        <w:rPr>
          <w:rFonts w:ascii="Times New Roman" w:eastAsiaTheme="minorEastAsia" w:hAnsi="Times New Roman" w:cs="Times New Roman"/>
          <w:sz w:val="22"/>
          <w:szCs w:val="22"/>
          <w:lang w:eastAsia="en-NZ"/>
        </w:rPr>
        <w:t xml:space="preserve"> a vaccine dose. </w:t>
      </w:r>
      <w:r w:rsidR="00680F9C" w:rsidRPr="00D5582F">
        <w:rPr>
          <w:rFonts w:ascii="Times New Roman" w:eastAsiaTheme="minorEastAsia" w:hAnsi="Times New Roman" w:cs="Times New Roman"/>
          <w:sz w:val="22"/>
          <w:szCs w:val="22"/>
          <w:lang w:eastAsia="en-NZ"/>
        </w:rPr>
        <w:t xml:space="preserve">The force of infection on compartments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j1</m:t>
            </m:r>
          </m:sub>
        </m:sSub>
      </m:oMath>
      <w:r w:rsidR="00680F9C" w:rsidRPr="00D5582F">
        <w:rPr>
          <w:rFonts w:ascii="Times New Roman" w:eastAsiaTheme="minorEastAsia" w:hAnsi="Times New Roman" w:cs="Times New Roman"/>
          <w:sz w:val="22"/>
          <w:szCs w:val="22"/>
          <w:lang w:eastAsia="en-NZ"/>
        </w:rPr>
        <w:t xml:space="preserve"> and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j2</m:t>
            </m:r>
          </m:sub>
        </m:sSub>
      </m:oMath>
      <w:r w:rsidR="00680F9C" w:rsidRPr="00D5582F">
        <w:rPr>
          <w:rFonts w:ascii="Times New Roman" w:eastAsiaTheme="minorEastAsia" w:hAnsi="Times New Roman" w:cs="Times New Roman"/>
          <w:sz w:val="22"/>
          <w:szCs w:val="22"/>
          <w:lang w:eastAsia="en-NZ"/>
        </w:rPr>
        <w:t xml:space="preserve"> is reduced by a factor of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e</m:t>
            </m:r>
          </m:e>
          <m:sub>
            <m:r>
              <w:rPr>
                <w:rFonts w:ascii="Cambria Math" w:eastAsiaTheme="minorEastAsia" w:hAnsi="Cambria Math" w:cs="Times New Roman"/>
                <w:sz w:val="22"/>
                <w:szCs w:val="22"/>
                <w:lang w:eastAsia="en-NZ"/>
              </w:rPr>
              <m:t>I1</m:t>
            </m:r>
          </m:sub>
        </m:sSub>
      </m:oMath>
      <w:r w:rsidR="00680F9C" w:rsidRPr="00D5582F">
        <w:rPr>
          <w:rFonts w:ascii="Times New Roman" w:eastAsiaTheme="minorEastAsia" w:hAnsi="Times New Roman" w:cs="Times New Roman"/>
          <w:sz w:val="22"/>
          <w:szCs w:val="22"/>
          <w:lang w:eastAsia="en-NZ"/>
        </w:rPr>
        <w:t xml:space="preserve"> and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e</m:t>
            </m:r>
          </m:e>
          <m:sub>
            <m:r>
              <w:rPr>
                <w:rFonts w:ascii="Cambria Math" w:eastAsiaTheme="minorEastAsia" w:hAnsi="Cambria Math" w:cs="Times New Roman"/>
                <w:sz w:val="22"/>
                <w:szCs w:val="22"/>
                <w:lang w:eastAsia="en-NZ"/>
              </w:rPr>
              <m:t>I2</m:t>
            </m:r>
          </m:sub>
        </m:sSub>
      </m:oMath>
      <w:r w:rsidR="00680F9C" w:rsidRPr="00D5582F">
        <w:rPr>
          <w:rFonts w:ascii="Times New Roman" w:eastAsiaTheme="minorEastAsia" w:hAnsi="Times New Roman" w:cs="Times New Roman"/>
          <w:sz w:val="22"/>
          <w:szCs w:val="22"/>
          <w:lang w:eastAsia="en-NZ"/>
        </w:rPr>
        <w:t xml:space="preserve"> respectively</w:t>
      </w:r>
      <w:r w:rsidR="00D9795B" w:rsidRPr="00D5582F">
        <w:rPr>
          <w:rFonts w:ascii="Times New Roman" w:eastAsiaTheme="minorEastAsia" w:hAnsi="Times New Roman" w:cs="Times New Roman"/>
          <w:sz w:val="22"/>
          <w:szCs w:val="22"/>
          <w:lang w:eastAsia="en-NZ"/>
        </w:rPr>
        <w:t xml:space="preserve"> relative to </w:t>
      </w:r>
      <w:proofErr w:type="gramStart"/>
      <w:r w:rsidR="00D5582F" w:rsidRPr="00D5582F">
        <w:rPr>
          <w:rFonts w:ascii="Times New Roman" w:eastAsiaTheme="minorEastAsia" w:hAnsi="Times New Roman" w:cs="Times New Roman"/>
          <w:sz w:val="22"/>
          <w:szCs w:val="22"/>
          <w:lang w:eastAsia="en-NZ"/>
        </w:rPr>
        <w:t>compartment</w:t>
      </w:r>
      <w:r w:rsidR="00D5582F">
        <w:rPr>
          <w:rFonts w:ascii="Times New Roman" w:eastAsiaTheme="minorEastAsia" w:hAnsi="Times New Roman" w:cs="Times New Roman"/>
          <w:sz w:val="22"/>
          <w:szCs w:val="22"/>
          <w:lang w:eastAsia="en-NZ"/>
        </w:rPr>
        <w:t xml:space="preserve"> </w:t>
      </w:r>
      <w:proofErr w:type="gramEnd"/>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S</m:t>
            </m:r>
          </m:e>
          <m:sub>
            <m:r>
              <w:rPr>
                <w:rFonts w:ascii="Cambria Math" w:eastAsiaTheme="minorEastAsia" w:hAnsi="Cambria Math" w:cs="Times New Roman"/>
                <w:sz w:val="22"/>
                <w:szCs w:val="22"/>
                <w:lang w:eastAsia="en-NZ"/>
              </w:rPr>
              <m:t>j0</m:t>
            </m:r>
          </m:sub>
        </m:sSub>
      </m:oMath>
      <w:r w:rsidR="00680F9C" w:rsidRPr="00D5582F">
        <w:rPr>
          <w:rFonts w:ascii="Times New Roman" w:eastAsiaTheme="minorEastAsia" w:hAnsi="Times New Roman" w:cs="Times New Roman"/>
          <w:sz w:val="22"/>
          <w:szCs w:val="22"/>
          <w:lang w:eastAsia="en-NZ"/>
        </w:rPr>
        <w:t xml:space="preserve">. </w:t>
      </w:r>
      <w:r w:rsidR="00D9795B" w:rsidRPr="00D5582F">
        <w:rPr>
          <w:rFonts w:ascii="Times New Roman" w:eastAsiaTheme="minorEastAsia" w:hAnsi="Times New Roman" w:cs="Times New Roman"/>
          <w:sz w:val="22"/>
          <w:szCs w:val="22"/>
          <w:lang w:eastAsia="en-NZ"/>
        </w:rPr>
        <w:t xml:space="preserve">In addition, individuals in </w:t>
      </w:r>
      <w:r w:rsidR="00D5582F" w:rsidRPr="00D5582F">
        <w:rPr>
          <w:rFonts w:ascii="Times New Roman" w:eastAsiaTheme="minorEastAsia" w:hAnsi="Times New Roman" w:cs="Times New Roman"/>
          <w:sz w:val="22"/>
          <w:szCs w:val="22"/>
          <w:lang w:eastAsia="en-NZ"/>
        </w:rPr>
        <w:t>infectious</w:t>
      </w:r>
      <w:r w:rsidR="00D9795B" w:rsidRPr="00D5582F">
        <w:rPr>
          <w:rFonts w:ascii="Times New Roman" w:eastAsiaTheme="minorEastAsia" w:hAnsi="Times New Roman" w:cs="Times New Roman"/>
          <w:sz w:val="22"/>
          <w:szCs w:val="22"/>
          <w:lang w:eastAsia="en-NZ"/>
        </w:rPr>
        <w:t xml:space="preserve"> compartments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I</m:t>
            </m:r>
          </m:e>
          <m:sub>
            <m:r>
              <w:rPr>
                <w:rFonts w:ascii="Cambria Math" w:eastAsiaTheme="minorEastAsia" w:hAnsi="Cambria Math" w:cs="Times New Roman"/>
                <w:sz w:val="22"/>
                <w:szCs w:val="22"/>
                <w:lang w:eastAsia="en-NZ"/>
              </w:rPr>
              <m:t>j1</m:t>
            </m:r>
          </m:sub>
        </m:sSub>
      </m:oMath>
      <w:r w:rsidR="00D9795B" w:rsidRPr="00D5582F">
        <w:rPr>
          <w:rFonts w:ascii="Times New Roman" w:eastAsiaTheme="minorEastAsia" w:hAnsi="Times New Roman" w:cs="Times New Roman"/>
          <w:sz w:val="22"/>
          <w:szCs w:val="22"/>
          <w:lang w:eastAsia="en-NZ"/>
        </w:rPr>
        <w:t xml:space="preserve"> and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I</m:t>
            </m:r>
          </m:e>
          <m:sub>
            <m:r>
              <w:rPr>
                <w:rFonts w:ascii="Cambria Math" w:eastAsiaTheme="minorEastAsia" w:hAnsi="Cambria Math" w:cs="Times New Roman"/>
                <w:sz w:val="22"/>
                <w:szCs w:val="22"/>
                <w:lang w:eastAsia="en-NZ"/>
              </w:rPr>
              <m:t>j2</m:t>
            </m:r>
          </m:sub>
        </m:sSub>
      </m:oMath>
      <w:r w:rsidR="00D9795B" w:rsidRPr="00D5582F">
        <w:rPr>
          <w:rFonts w:ascii="Times New Roman" w:eastAsiaTheme="minorEastAsia" w:hAnsi="Times New Roman" w:cs="Times New Roman"/>
          <w:sz w:val="22"/>
          <w:szCs w:val="22"/>
          <w:lang w:eastAsia="en-NZ"/>
        </w:rPr>
        <w:t xml:space="preserve"> have a probability of transmission that is reduced by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e</m:t>
            </m:r>
          </m:e>
          <m:sub>
            <m:r>
              <w:rPr>
                <w:rFonts w:ascii="Cambria Math" w:eastAsiaTheme="minorEastAsia" w:hAnsi="Cambria Math" w:cs="Times New Roman"/>
                <w:sz w:val="22"/>
                <w:szCs w:val="22"/>
                <w:lang w:eastAsia="en-NZ"/>
              </w:rPr>
              <m:t>T1</m:t>
            </m:r>
          </m:sub>
        </m:sSub>
      </m:oMath>
      <w:r w:rsidR="00D9795B" w:rsidRPr="00D5582F">
        <w:rPr>
          <w:rFonts w:ascii="Times New Roman" w:eastAsiaTheme="minorEastAsia" w:hAnsi="Times New Roman" w:cs="Times New Roman"/>
          <w:sz w:val="22"/>
          <w:szCs w:val="22"/>
          <w:lang w:eastAsia="en-NZ"/>
        </w:rPr>
        <w:t xml:space="preserve"> and </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e</m:t>
            </m:r>
          </m:e>
          <m:sub>
            <m:r>
              <w:rPr>
                <w:rFonts w:ascii="Cambria Math" w:eastAsiaTheme="minorEastAsia" w:hAnsi="Cambria Math" w:cs="Times New Roman"/>
                <w:sz w:val="22"/>
                <w:szCs w:val="22"/>
                <w:lang w:eastAsia="en-NZ"/>
              </w:rPr>
              <m:t>T2</m:t>
            </m:r>
          </m:sub>
        </m:sSub>
      </m:oMath>
      <w:r w:rsidR="00D9795B" w:rsidRPr="00D5582F">
        <w:rPr>
          <w:rFonts w:ascii="Times New Roman" w:eastAsiaTheme="minorEastAsia" w:hAnsi="Times New Roman" w:cs="Times New Roman"/>
          <w:sz w:val="22"/>
          <w:szCs w:val="22"/>
          <w:lang w:eastAsia="en-NZ"/>
        </w:rPr>
        <w:t xml:space="preserve"> respectively relative to </w:t>
      </w:r>
      <w:r w:rsidR="00D5582F" w:rsidRPr="00D5582F">
        <w:rPr>
          <w:rFonts w:ascii="Times New Roman" w:eastAsiaTheme="minorEastAsia" w:hAnsi="Times New Roman" w:cs="Times New Roman"/>
          <w:sz w:val="22"/>
          <w:szCs w:val="22"/>
          <w:lang w:eastAsia="en-NZ"/>
        </w:rPr>
        <w:t>compartment</w:t>
      </w:r>
      <m:oMath>
        <m:sSub>
          <m:sSubPr>
            <m:ctrlPr>
              <w:rPr>
                <w:rFonts w:ascii="Cambria Math" w:eastAsiaTheme="minorEastAsia" w:hAnsi="Cambria Math" w:cs="Times New Roman"/>
                <w:i/>
                <w:sz w:val="22"/>
                <w:szCs w:val="22"/>
                <w:lang w:eastAsia="en-NZ"/>
              </w:rPr>
            </m:ctrlPr>
          </m:sSubPr>
          <m:e>
            <m:r>
              <w:rPr>
                <w:rFonts w:ascii="Cambria Math" w:eastAsiaTheme="minorEastAsia" w:hAnsi="Cambria Math" w:cs="Times New Roman"/>
                <w:sz w:val="22"/>
                <w:szCs w:val="22"/>
                <w:lang w:eastAsia="en-NZ"/>
              </w:rPr>
              <m:t>I</m:t>
            </m:r>
          </m:e>
          <m:sub>
            <m:r>
              <w:rPr>
                <w:rFonts w:ascii="Cambria Math" w:eastAsiaTheme="minorEastAsia" w:hAnsi="Cambria Math" w:cs="Times New Roman"/>
                <w:sz w:val="22"/>
                <w:szCs w:val="22"/>
                <w:lang w:eastAsia="en-NZ"/>
              </w:rPr>
              <m:t>j0</m:t>
            </m:r>
          </m:sub>
        </m:sSub>
      </m:oMath>
      <w:r w:rsidR="00D9795B" w:rsidRPr="00D5582F">
        <w:rPr>
          <w:rFonts w:ascii="Times New Roman" w:eastAsiaTheme="minorEastAsia" w:hAnsi="Times New Roman" w:cs="Times New Roman"/>
          <w:sz w:val="22"/>
          <w:szCs w:val="22"/>
          <w:lang w:eastAsia="en-NZ"/>
        </w:rPr>
        <w:t xml:space="preserve">. Recovered individuals are assumed to remain immune to infection for the duration of the model simulation, regardless of vaccination status. </w:t>
      </w:r>
    </w:p>
    <w:p w:rsidR="00D3152C" w:rsidRPr="00F31DB9" w:rsidRDefault="00D3152C" w:rsidP="00F31DB9">
      <w:pPr>
        <w:jc w:val="both"/>
        <w:rPr>
          <w:rFonts w:ascii="Times New Roman" w:eastAsiaTheme="minorEastAsia" w:hAnsi="Times New Roman" w:cs="Times New Roman"/>
          <w:noProof/>
          <w:color w:val="70AD47" w:themeColor="accent6"/>
          <w:sz w:val="22"/>
          <w:szCs w:val="22"/>
          <w:lang w:eastAsia="en-NZ"/>
        </w:rPr>
      </w:pPr>
      <w:r w:rsidRPr="00F31DB9">
        <w:rPr>
          <w:rFonts w:ascii="Times New Roman" w:eastAsiaTheme="minorEastAsia" w:hAnsi="Times New Roman" w:cs="Times New Roman"/>
          <w:noProof/>
          <w:color w:val="70AD47" w:themeColor="accent6"/>
          <w:sz w:val="22"/>
          <w:szCs w:val="22"/>
          <w:lang w:eastAsia="en-NZ"/>
        </w:rPr>
        <w:br w:type="page"/>
      </w:r>
    </w:p>
    <w:p w:rsidR="00D3152C" w:rsidRDefault="004904A7" w:rsidP="00D3152C">
      <w:pPr>
        <w:jc w:val="both"/>
        <w:rPr>
          <w:rFonts w:ascii="Times New Roman" w:eastAsiaTheme="minorEastAsia" w:hAnsi="Times New Roman" w:cs="Times New Roman"/>
          <w:color w:val="70AD47" w:themeColor="accent6"/>
          <w:sz w:val="22"/>
          <w:szCs w:val="22"/>
          <w:lang w:val="en-AU"/>
        </w:rPr>
      </w:pPr>
      <w:r>
        <w:rPr>
          <w:rFonts w:ascii="Times New Roman" w:eastAsiaTheme="minorEastAsia" w:hAnsi="Times New Roman" w:cs="Times New Roman"/>
          <w:noProof/>
          <w:color w:val="70AD47" w:themeColor="accent6"/>
          <w:sz w:val="22"/>
          <w:szCs w:val="22"/>
          <w:lang w:eastAsia="ja-JP"/>
        </w:rPr>
        <w:lastRenderedPageBreak/>
        <w:pict>
          <v:shape id="_x0000_i1026" type="#_x0000_t75" style="width:453.75pt;height:230.25pt">
            <v:imagedata r:id="rId9" o:title="figS2"/>
          </v:shape>
        </w:pict>
      </w:r>
    </w:p>
    <w:p w:rsidR="00D3152C" w:rsidRPr="00BD6A67" w:rsidRDefault="00D3152C" w:rsidP="00D3152C">
      <w:pPr>
        <w:jc w:val="both"/>
        <w:rPr>
          <w:rFonts w:ascii="Times New Roman" w:eastAsiaTheme="minorEastAsia" w:hAnsi="Times New Roman" w:cs="Times New Roman"/>
          <w:sz w:val="22"/>
          <w:szCs w:val="22"/>
          <w:lang w:val="en-AU"/>
        </w:rPr>
      </w:pPr>
      <w:r w:rsidRPr="0077527A">
        <w:rPr>
          <w:rFonts w:ascii="Times New Roman" w:eastAsiaTheme="minorEastAsia" w:hAnsi="Times New Roman" w:cs="Times New Roman"/>
          <w:b/>
          <w:sz w:val="22"/>
          <w:szCs w:val="22"/>
          <w:lang w:val="en-AU"/>
        </w:rPr>
        <w:t>Supplementary Figure S</w:t>
      </w:r>
      <w:r w:rsidR="000758AD">
        <w:rPr>
          <w:rFonts w:ascii="Times New Roman" w:eastAsiaTheme="minorEastAsia" w:hAnsi="Times New Roman" w:cs="Times New Roman"/>
          <w:b/>
          <w:sz w:val="22"/>
          <w:szCs w:val="22"/>
          <w:lang w:val="en-AU"/>
        </w:rPr>
        <w:t>2</w:t>
      </w:r>
      <w:r w:rsidRPr="0077527A">
        <w:rPr>
          <w:rFonts w:ascii="Times New Roman" w:eastAsiaTheme="minorEastAsia" w:hAnsi="Times New Roman" w:cs="Times New Roman"/>
          <w:b/>
          <w:sz w:val="22"/>
          <w:szCs w:val="22"/>
          <w:lang w:val="en-AU"/>
        </w:rPr>
        <w:t>.</w:t>
      </w:r>
      <w:r>
        <w:rPr>
          <w:rFonts w:ascii="Times New Roman" w:eastAsiaTheme="minorEastAsia" w:hAnsi="Times New Roman" w:cs="Times New Roman"/>
          <w:sz w:val="22"/>
          <w:szCs w:val="22"/>
          <w:lang w:val="en-AU"/>
        </w:rPr>
        <w:t xml:space="preserve"> Prior for the control function </w:t>
      </w:r>
      <m:oMath>
        <m:r>
          <w:rPr>
            <w:rFonts w:ascii="Cambria Math" w:eastAsiaTheme="minorEastAsia" w:hAnsi="Cambria Math" w:cs="Times New Roman"/>
            <w:sz w:val="22"/>
            <w:szCs w:val="22"/>
            <w:lang w:val="en-AU"/>
          </w:rPr>
          <m:t>C(t)</m:t>
        </m:r>
      </m:oMath>
      <w:r>
        <w:rPr>
          <w:rFonts w:ascii="Times New Roman" w:eastAsiaTheme="minorEastAsia" w:hAnsi="Times New Roman" w:cs="Times New Roman"/>
          <w:sz w:val="22"/>
          <w:szCs w:val="22"/>
          <w:lang w:val="en-AU"/>
        </w:rPr>
        <w:t xml:space="preserve"> showing the median (solid blue curve), 50% CrI (</w:t>
      </w:r>
      <w:r w:rsidRPr="00BD6A67">
        <w:rPr>
          <w:rFonts w:ascii="Times New Roman" w:eastAsiaTheme="minorEastAsia" w:hAnsi="Times New Roman" w:cs="Times New Roman"/>
          <w:sz w:val="22"/>
          <w:szCs w:val="22"/>
          <w:lang w:val="en-AU"/>
        </w:rPr>
        <w:t xml:space="preserve">dark blue shading), </w:t>
      </w:r>
      <w:r w:rsidR="00F11EDC">
        <w:rPr>
          <w:rFonts w:ascii="Times New Roman" w:eastAsiaTheme="minorEastAsia" w:hAnsi="Times New Roman" w:cs="Times New Roman"/>
          <w:sz w:val="22"/>
          <w:szCs w:val="22"/>
          <w:lang w:val="en-AU"/>
        </w:rPr>
        <w:t>80</w:t>
      </w:r>
      <w:r w:rsidRPr="00BD6A67">
        <w:rPr>
          <w:rFonts w:ascii="Times New Roman" w:eastAsiaTheme="minorEastAsia" w:hAnsi="Times New Roman" w:cs="Times New Roman"/>
          <w:sz w:val="22"/>
          <w:szCs w:val="22"/>
          <w:lang w:val="en-AU"/>
        </w:rPr>
        <w:t xml:space="preserve">% </w:t>
      </w:r>
      <w:proofErr w:type="spellStart"/>
      <w:r w:rsidRPr="00BD6A67">
        <w:rPr>
          <w:rFonts w:ascii="Times New Roman" w:eastAsiaTheme="minorEastAsia" w:hAnsi="Times New Roman" w:cs="Times New Roman"/>
          <w:sz w:val="22"/>
          <w:szCs w:val="22"/>
          <w:lang w:val="en-AU"/>
        </w:rPr>
        <w:t>CrI</w:t>
      </w:r>
      <w:proofErr w:type="spellEnd"/>
      <w:r w:rsidRPr="00BD6A67">
        <w:rPr>
          <w:rFonts w:ascii="Times New Roman" w:eastAsiaTheme="minorEastAsia" w:hAnsi="Times New Roman" w:cs="Times New Roman"/>
          <w:sz w:val="22"/>
          <w:szCs w:val="22"/>
          <w:lang w:val="en-AU"/>
        </w:rPr>
        <w:t xml:space="preserve"> (light blue shading), and 50 random draws from the prior (grey curves).</w:t>
      </w:r>
    </w:p>
    <w:p w:rsidR="00D3152C" w:rsidRDefault="00D3152C" w:rsidP="00D3152C">
      <w:pPr>
        <w:jc w:val="both"/>
        <w:rPr>
          <w:rFonts w:ascii="Times New Roman" w:eastAsiaTheme="minorEastAsia" w:hAnsi="Times New Roman" w:cs="Times New Roman"/>
          <w:color w:val="70AD47" w:themeColor="accent6"/>
          <w:sz w:val="22"/>
          <w:szCs w:val="22"/>
          <w:lang w:val="en-AU"/>
        </w:rPr>
      </w:pPr>
    </w:p>
    <w:p w:rsidR="009A3D53" w:rsidRDefault="009A3D53" w:rsidP="00D3152C">
      <w:pPr>
        <w:jc w:val="both"/>
        <w:rPr>
          <w:rFonts w:ascii="Times New Roman" w:eastAsiaTheme="minorEastAsia" w:hAnsi="Times New Roman" w:cs="Times New Roman"/>
          <w:color w:val="70AD47" w:themeColor="accent6"/>
          <w:sz w:val="22"/>
          <w:szCs w:val="22"/>
          <w:lang w:val="en-AU"/>
        </w:rPr>
      </w:pPr>
    </w:p>
    <w:p w:rsidR="004A09FD" w:rsidRPr="00BD6A67" w:rsidRDefault="004A09FD" w:rsidP="00D3152C">
      <w:pPr>
        <w:jc w:val="both"/>
        <w:rPr>
          <w:rFonts w:ascii="Times New Roman" w:eastAsiaTheme="minorEastAsia" w:hAnsi="Times New Roman" w:cs="Times New Roman"/>
          <w:color w:val="70AD47" w:themeColor="accent6"/>
          <w:sz w:val="22"/>
          <w:szCs w:val="22"/>
          <w:lang w:val="en-AU"/>
        </w:rPr>
      </w:pPr>
    </w:p>
    <w:p w:rsidR="00CD7153" w:rsidRPr="00BD6A67" w:rsidRDefault="004904A7">
      <w:pPr>
        <w:rPr>
          <w:rFonts w:ascii="Times New Roman" w:hAnsi="Times New Roman" w:cs="Times New Roman"/>
          <w:sz w:val="22"/>
          <w:szCs w:val="22"/>
        </w:rPr>
      </w:pPr>
      <w:r>
        <w:rPr>
          <w:rFonts w:ascii="Times New Roman" w:hAnsi="Times New Roman" w:cs="Times New Roman"/>
          <w:sz w:val="22"/>
          <w:szCs w:val="22"/>
        </w:rPr>
        <w:pict>
          <v:shape id="_x0000_i1027" type="#_x0000_t75" style="width:451.5pt;height:157.5pt">
            <v:imagedata r:id="rId10" o:title="vaccination and age" cropbottom="34153f" cropleft="5061f" cropright="888f"/>
          </v:shape>
        </w:pict>
      </w:r>
    </w:p>
    <w:p w:rsidR="00BD6A67" w:rsidRDefault="00BD6A67">
      <w:pPr>
        <w:rPr>
          <w:rFonts w:ascii="Times New Roman" w:hAnsi="Times New Roman" w:cs="Times New Roman"/>
          <w:sz w:val="22"/>
          <w:szCs w:val="22"/>
        </w:rPr>
      </w:pPr>
      <w:r w:rsidRPr="00BD6A67">
        <w:rPr>
          <w:rFonts w:ascii="Times New Roman" w:hAnsi="Times New Roman" w:cs="Times New Roman"/>
          <w:b/>
          <w:sz w:val="22"/>
          <w:szCs w:val="22"/>
        </w:rPr>
        <w:t xml:space="preserve">Supplementary Figure S3. </w:t>
      </w:r>
      <w:r>
        <w:rPr>
          <w:rFonts w:ascii="Times New Roman" w:hAnsi="Times New Roman" w:cs="Times New Roman"/>
          <w:sz w:val="22"/>
          <w:szCs w:val="22"/>
        </w:rPr>
        <w:t>Proportion of the population in 5 year age bands who have received (a) at least one dose and (b) two doses over time. Results are based on data on vaccines administered up to 7 December 2021, data available on 7 December 2021 on future vaccine bookings, and projected future uptake of second doses.</w:t>
      </w:r>
    </w:p>
    <w:p w:rsidR="00DF0ED3" w:rsidRDefault="00DF0ED3">
      <w:pPr>
        <w:spacing w:after="160" w:line="259" w:lineRule="auto"/>
        <w:rPr>
          <w:rFonts w:ascii="Times New Roman" w:hAnsi="Times New Roman" w:cs="Times New Roman"/>
          <w:b/>
          <w:sz w:val="22"/>
          <w:szCs w:val="22"/>
        </w:rPr>
      </w:pPr>
      <w:r>
        <w:rPr>
          <w:rFonts w:ascii="Times New Roman" w:hAnsi="Times New Roman" w:cs="Times New Roman"/>
          <w:b/>
          <w:sz w:val="22"/>
          <w:szCs w:val="22"/>
        </w:rPr>
        <w:br w:type="page"/>
      </w:r>
    </w:p>
    <w:p w:rsidR="00027A1C" w:rsidRDefault="00DF0ED3">
      <w:pPr>
        <w:rPr>
          <w:rFonts w:ascii="Times New Roman" w:hAnsi="Times New Roman" w:cs="Times New Roman"/>
          <w:b/>
          <w:sz w:val="22"/>
          <w:szCs w:val="22"/>
        </w:rPr>
      </w:pPr>
      <w:r w:rsidRPr="00DF0ED3">
        <w:rPr>
          <w:rFonts w:ascii="Times New Roman" w:hAnsi="Times New Roman" w:cs="Times New Roman"/>
          <w:b/>
          <w:sz w:val="22"/>
          <w:szCs w:val="22"/>
        </w:rPr>
        <w:lastRenderedPageBreak/>
        <w:t>References</w:t>
      </w:r>
    </w:p>
    <w:p w:rsidR="00027A1C" w:rsidRDefault="00027A1C">
      <w:pPr>
        <w:rPr>
          <w:rFonts w:ascii="Times New Roman" w:hAnsi="Times New Roman" w:cs="Times New Roman"/>
          <w:b/>
          <w:sz w:val="22"/>
          <w:szCs w:val="22"/>
        </w:rPr>
      </w:pPr>
    </w:p>
    <w:p w:rsidR="00027A1C" w:rsidRPr="00027A1C" w:rsidRDefault="00027A1C" w:rsidP="00027A1C">
      <w:pPr>
        <w:pStyle w:val="EndNoteBibliography"/>
        <w:rPr>
          <w:noProof/>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ADDIN EN.REFLIST </w:instrText>
      </w:r>
      <w:r>
        <w:rPr>
          <w:rFonts w:ascii="Times New Roman" w:hAnsi="Times New Roman" w:cs="Times New Roman"/>
          <w:b/>
          <w:sz w:val="22"/>
          <w:szCs w:val="22"/>
        </w:rPr>
        <w:fldChar w:fldCharType="separate"/>
      </w:r>
      <w:r w:rsidRPr="00027A1C">
        <w:rPr>
          <w:noProof/>
        </w:rPr>
        <w:t>1.</w:t>
      </w:r>
      <w:r w:rsidRPr="00027A1C">
        <w:rPr>
          <w:noProof/>
        </w:rPr>
        <w:tab/>
        <w:t>Steyn N, Plank MJ, Binny RN, Hendy S, Lustig A, Ridings K. A COVID-19 vaccination model for Aotearoa New Zealand. Scientific Reports. 2022;12:2720.</w:t>
      </w:r>
    </w:p>
    <w:p w:rsidR="00027A1C" w:rsidRPr="00027A1C" w:rsidRDefault="00027A1C" w:rsidP="00027A1C">
      <w:pPr>
        <w:pStyle w:val="EndNoteBibliography"/>
        <w:rPr>
          <w:noProof/>
        </w:rPr>
      </w:pPr>
      <w:r w:rsidRPr="00027A1C">
        <w:rPr>
          <w:noProof/>
        </w:rPr>
        <w:t>2.</w:t>
      </w:r>
      <w:r w:rsidRPr="00027A1C">
        <w:rPr>
          <w:noProof/>
        </w:rPr>
        <w:tab/>
        <w:t>Davies NG, Klepac P, Liu Y, Prem K, Jit M, group CC-w, et al. Age-dependent effects in the transmission and control of COVID-19 epidemics. Nature Medicine. 2020;26:1205-11.</w:t>
      </w:r>
    </w:p>
    <w:p w:rsidR="00027A1C" w:rsidRPr="00027A1C" w:rsidRDefault="00027A1C" w:rsidP="00027A1C">
      <w:pPr>
        <w:pStyle w:val="EndNoteBibliography"/>
        <w:rPr>
          <w:noProof/>
        </w:rPr>
      </w:pPr>
      <w:r w:rsidRPr="00027A1C">
        <w:rPr>
          <w:noProof/>
        </w:rPr>
        <w:t>3.</w:t>
      </w:r>
      <w:r w:rsidRPr="00027A1C">
        <w:rPr>
          <w:noProof/>
        </w:rPr>
        <w:tab/>
        <w:t>Byambasuren O, Cardona M, Bell K, Clark J, McLaws M-L, Glasziou P. Estimating the extent of asymptomatic COVID-19 and its potential for community transmission: Systematic review and meta-analysis. Official Journal of the Association of Medical Microbiology and Infectious Disease Canada. 2020;5:223-34.</w:t>
      </w:r>
    </w:p>
    <w:p w:rsidR="00027A1C" w:rsidRPr="00027A1C" w:rsidRDefault="00027A1C" w:rsidP="00027A1C">
      <w:pPr>
        <w:pStyle w:val="EndNoteBibliography"/>
        <w:rPr>
          <w:noProof/>
        </w:rPr>
      </w:pPr>
      <w:r w:rsidRPr="00027A1C">
        <w:rPr>
          <w:noProof/>
        </w:rPr>
        <w:t>4.</w:t>
      </w:r>
      <w:r w:rsidRPr="00027A1C">
        <w:rPr>
          <w:noProof/>
        </w:rPr>
        <w:tab/>
        <w:t>Buitrago-Garcia D, Egli-Gany D, Counotte MJ, Hossmann S, Imeri H, Ipekci AM, et al. Occurrence and transmission potential of asymptomatic and presymptomatic SARS-CoV-2 infections: A living systematic review and meta-analysis. PLoS Medicine. 2020;17(9):e1003346.</w:t>
      </w:r>
    </w:p>
    <w:p w:rsidR="00027A1C" w:rsidRPr="00027A1C" w:rsidRDefault="00027A1C" w:rsidP="00027A1C">
      <w:pPr>
        <w:pStyle w:val="EndNoteBibliography"/>
        <w:rPr>
          <w:noProof/>
        </w:rPr>
      </w:pPr>
      <w:r w:rsidRPr="00027A1C">
        <w:rPr>
          <w:noProof/>
        </w:rPr>
        <w:t>5.</w:t>
      </w:r>
      <w:r w:rsidRPr="00027A1C">
        <w:rPr>
          <w:noProof/>
        </w:rPr>
        <w:tab/>
        <w:t>Lauer SA, Grantz KH, Bi Q, Jones FK, Zheng Q, Meredith HR, et al. The incubation period of coronavirus disease 2019 (COVID-19) from publicly reported confirmed cases: estimation and application. Annals of Internal Medicine. 2020;172(9):577-82.</w:t>
      </w:r>
    </w:p>
    <w:p w:rsidR="00027A1C" w:rsidRPr="00027A1C" w:rsidRDefault="00027A1C" w:rsidP="00027A1C">
      <w:pPr>
        <w:pStyle w:val="EndNoteBibliography"/>
        <w:rPr>
          <w:noProof/>
        </w:rPr>
      </w:pPr>
      <w:r w:rsidRPr="00027A1C">
        <w:rPr>
          <w:noProof/>
        </w:rPr>
        <w:t>6.</w:t>
      </w:r>
      <w:r w:rsidRPr="00027A1C">
        <w:rPr>
          <w:noProof/>
        </w:rPr>
        <w:tab/>
        <w:t>Ferretti L, Wymant C, Kendall M, Zhao L, Nurtay A, Abeler-Dörner L, et al. Quantifying SARS-CoV-2 transmission suggests epidemic control with digital contact tracing. Science. 2020;368(6491).</w:t>
      </w:r>
    </w:p>
    <w:p w:rsidR="00027A1C" w:rsidRPr="00027A1C" w:rsidRDefault="00027A1C" w:rsidP="00027A1C">
      <w:pPr>
        <w:pStyle w:val="EndNoteBibliography"/>
        <w:rPr>
          <w:noProof/>
        </w:rPr>
      </w:pPr>
      <w:r w:rsidRPr="00027A1C">
        <w:rPr>
          <w:noProof/>
        </w:rPr>
        <w:t>7.</w:t>
      </w:r>
      <w:r w:rsidRPr="00027A1C">
        <w:rPr>
          <w:noProof/>
        </w:rPr>
        <w:tab/>
        <w:t>Ryu S, Kim D, Lim J-S, Ali ST, Cowling BJ. Changes in the serial interval and transmission dynamics associated with the SARS-CoV-2 Delta variant in South Korea. Emerging Infectious Diseases. 2021;28(2).</w:t>
      </w:r>
    </w:p>
    <w:p w:rsidR="00027A1C" w:rsidRPr="00027A1C" w:rsidRDefault="00027A1C" w:rsidP="00027A1C">
      <w:pPr>
        <w:pStyle w:val="EndNoteBibliography"/>
        <w:rPr>
          <w:noProof/>
        </w:rPr>
      </w:pPr>
      <w:r w:rsidRPr="00027A1C">
        <w:rPr>
          <w:noProof/>
        </w:rPr>
        <w:t>8.</w:t>
      </w:r>
      <w:r w:rsidRPr="00027A1C">
        <w:rPr>
          <w:noProof/>
        </w:rPr>
        <w:tab/>
        <w:t>Pung R, Mak TM, Kucharski AJ, Lee VJ. Serial intervals in SARS-CoV-2 B. 1.617. 2 variant cases. The Lancet. 2021;398(10303):837-8.</w:t>
      </w:r>
    </w:p>
    <w:p w:rsidR="00027A1C" w:rsidRPr="00027A1C" w:rsidRDefault="00027A1C" w:rsidP="00027A1C">
      <w:pPr>
        <w:pStyle w:val="EndNoteBibliography"/>
        <w:rPr>
          <w:noProof/>
        </w:rPr>
      </w:pPr>
      <w:r w:rsidRPr="00027A1C">
        <w:rPr>
          <w:noProof/>
        </w:rPr>
        <w:t>9.</w:t>
      </w:r>
      <w:r w:rsidRPr="00027A1C">
        <w:rPr>
          <w:noProof/>
        </w:rPr>
        <w:tab/>
        <w:t>Kang M, Xin H, Yuan J, Ali ST, Liang Z, Zhang J, et al. Transmission dynamics and epidemiological characteristics of SARS-CoV-2 Delta variant infections in Guangdong, China, May to June 2021. Eurosurveillance. 2022;27(10):2100815.</w:t>
      </w:r>
    </w:p>
    <w:p w:rsidR="00027A1C" w:rsidRPr="00027A1C" w:rsidRDefault="00027A1C" w:rsidP="00027A1C">
      <w:pPr>
        <w:pStyle w:val="EndNoteBibliography"/>
        <w:rPr>
          <w:noProof/>
        </w:rPr>
      </w:pPr>
      <w:r w:rsidRPr="00027A1C">
        <w:rPr>
          <w:noProof/>
        </w:rPr>
        <w:t>10.</w:t>
      </w:r>
      <w:r w:rsidRPr="00027A1C">
        <w:rPr>
          <w:noProof/>
        </w:rPr>
        <w:tab/>
        <w:t>Zhang M, Xiao J, Deng A, Zhang Y, Zhuang Y, Hu T, et al. Transmission dynamics of an outbreak of the COVID-19 Delta variant B. 1.617. 2—Guangdong Province, China, May–June 2021. China CDC Weekly. 2021;3(27):584-6.</w:t>
      </w:r>
    </w:p>
    <w:p w:rsidR="00027A1C" w:rsidRPr="00027A1C" w:rsidRDefault="00027A1C" w:rsidP="00027A1C">
      <w:pPr>
        <w:pStyle w:val="EndNoteBibliography"/>
        <w:rPr>
          <w:noProof/>
        </w:rPr>
      </w:pPr>
      <w:r w:rsidRPr="00027A1C">
        <w:rPr>
          <w:noProof/>
        </w:rPr>
        <w:t>11.</w:t>
      </w:r>
      <w:r w:rsidRPr="00027A1C">
        <w:rPr>
          <w:noProof/>
        </w:rPr>
        <w:tab/>
        <w:t>Li B, Deng A, Li K, Hu Y, Li Z, Shi Y, et al. Viral infection and transmission in a large, well-traced outbreak caused by the SARS-CoV-2 Delta variant. Nature Communications. 2022;13:460.</w:t>
      </w:r>
    </w:p>
    <w:p w:rsidR="00027A1C" w:rsidRPr="00027A1C" w:rsidRDefault="00027A1C" w:rsidP="00027A1C">
      <w:pPr>
        <w:pStyle w:val="EndNoteBibliography"/>
        <w:rPr>
          <w:noProof/>
        </w:rPr>
      </w:pPr>
      <w:r w:rsidRPr="00027A1C">
        <w:rPr>
          <w:noProof/>
        </w:rPr>
        <w:t>12.</w:t>
      </w:r>
      <w:r w:rsidRPr="00027A1C">
        <w:rPr>
          <w:noProof/>
        </w:rPr>
        <w:tab/>
        <w:t>Prem K, Cook AR, Jit M. Projecting social contact matrices in 152 countries using contact surveys and demographic data. PLoS Computational Biology. 2017;13(9):e1005697.</w:t>
      </w:r>
    </w:p>
    <w:p w:rsidR="00027A1C" w:rsidRPr="00027A1C" w:rsidRDefault="00027A1C" w:rsidP="00027A1C">
      <w:pPr>
        <w:pStyle w:val="EndNoteBibliography"/>
        <w:rPr>
          <w:noProof/>
        </w:rPr>
      </w:pPr>
      <w:r w:rsidRPr="00027A1C">
        <w:rPr>
          <w:noProof/>
        </w:rPr>
        <w:t>13.</w:t>
      </w:r>
      <w:r w:rsidRPr="00027A1C">
        <w:rPr>
          <w:noProof/>
        </w:rPr>
        <w:tab/>
        <w:t>James A, Plank MJ, Hendy S, Binny RN, Lustig A, Steyn N. Model-free estimation of COVID-19 transmission dynamics from a complete outbreak. PLoS ONE. 2020;16:e0238800.</w:t>
      </w:r>
    </w:p>
    <w:p w:rsidR="00027A1C" w:rsidRPr="00027A1C" w:rsidRDefault="00027A1C" w:rsidP="00027A1C">
      <w:pPr>
        <w:pStyle w:val="EndNoteBibliography"/>
        <w:rPr>
          <w:noProof/>
        </w:rPr>
      </w:pPr>
      <w:r w:rsidRPr="00027A1C">
        <w:rPr>
          <w:noProof/>
        </w:rPr>
        <w:t>14.</w:t>
      </w:r>
      <w:r w:rsidRPr="00027A1C">
        <w:rPr>
          <w:noProof/>
        </w:rPr>
        <w:tab/>
        <w:t>Riou J, Althaus CL. Pattern of early human-to-human transmission of Wuhan 2019 novel coronavirus (2019-nCoV), December 2019 to January 2020. Eurosurveillance. 2020;25(4):2000058.</w:t>
      </w:r>
    </w:p>
    <w:p w:rsidR="00027A1C" w:rsidRPr="00027A1C" w:rsidRDefault="00027A1C" w:rsidP="00027A1C">
      <w:pPr>
        <w:pStyle w:val="EndNoteBibliography"/>
        <w:rPr>
          <w:noProof/>
        </w:rPr>
      </w:pPr>
      <w:r w:rsidRPr="00027A1C">
        <w:rPr>
          <w:noProof/>
        </w:rPr>
        <w:t>15.</w:t>
      </w:r>
      <w:r w:rsidRPr="00027A1C">
        <w:rPr>
          <w:noProof/>
        </w:rPr>
        <w:tab/>
        <w:t>Lloyd-Smith JO, Schreiber SJ, Kopp PE, Getz WM. Superspreading and the effect of individual variation on disease emergence. Nature. 2005;438(7066):355-9.</w:t>
      </w:r>
    </w:p>
    <w:p w:rsidR="00027A1C" w:rsidRPr="00027A1C" w:rsidRDefault="00027A1C" w:rsidP="00027A1C">
      <w:pPr>
        <w:pStyle w:val="EndNoteBibliography"/>
        <w:rPr>
          <w:noProof/>
        </w:rPr>
      </w:pPr>
      <w:r w:rsidRPr="00027A1C">
        <w:rPr>
          <w:noProof/>
        </w:rPr>
        <w:t>16.</w:t>
      </w:r>
      <w:r w:rsidRPr="00027A1C">
        <w:rPr>
          <w:noProof/>
        </w:rPr>
        <w:tab/>
        <w:t>Moore S, Hill EM, Tildesley MJ, Dyson L, Keeling MJ. Vaccination and non-pharmaceutical interventions for COVID-19: a mathematical modelling study. The Lancet Infectious Diseases. 2021;21(6):793-802.</w:t>
      </w:r>
    </w:p>
    <w:p w:rsidR="00027A1C" w:rsidRPr="00027A1C" w:rsidRDefault="00027A1C" w:rsidP="00027A1C">
      <w:pPr>
        <w:pStyle w:val="EndNoteBibliography"/>
        <w:rPr>
          <w:noProof/>
        </w:rPr>
      </w:pPr>
      <w:r w:rsidRPr="00027A1C">
        <w:rPr>
          <w:noProof/>
        </w:rPr>
        <w:lastRenderedPageBreak/>
        <w:t>17.</w:t>
      </w:r>
      <w:r w:rsidRPr="00027A1C">
        <w:rPr>
          <w:noProof/>
        </w:rPr>
        <w:tab/>
        <w:t>Steyn N, Binny RN, Hannah K, Hendy S, James A, Lustig A, et al. Māori and Pacific People in New Zealand have higher risk of hospitalisation for COVID-19. New Zealand Medical Journal. 2021;134(1538):28-43.</w:t>
      </w:r>
    </w:p>
    <w:p w:rsidR="00027A1C" w:rsidRPr="00027A1C" w:rsidRDefault="00027A1C" w:rsidP="00027A1C">
      <w:pPr>
        <w:pStyle w:val="EndNoteBibliography"/>
        <w:rPr>
          <w:noProof/>
        </w:rPr>
      </w:pPr>
      <w:r w:rsidRPr="00027A1C">
        <w:rPr>
          <w:noProof/>
        </w:rPr>
        <w:t>18.</w:t>
      </w:r>
      <w:r w:rsidRPr="00027A1C">
        <w:rPr>
          <w:noProof/>
        </w:rPr>
        <w:tab/>
        <w:t>Hinch R, Probert W, Nurtay A, Kendall M, Wymant C, Hall M, et al. Effective configurations of a digital contact tracing app: A report to NHSX. 2020;16 April 2020:29.</w:t>
      </w:r>
    </w:p>
    <w:p w:rsidR="00027A1C" w:rsidRPr="00027A1C" w:rsidRDefault="00027A1C" w:rsidP="00027A1C">
      <w:pPr>
        <w:pStyle w:val="EndNoteBibliography"/>
        <w:rPr>
          <w:noProof/>
        </w:rPr>
      </w:pPr>
      <w:r w:rsidRPr="00027A1C">
        <w:rPr>
          <w:noProof/>
        </w:rPr>
        <w:t>19.</w:t>
      </w:r>
      <w:r w:rsidRPr="00027A1C">
        <w:rPr>
          <w:noProof/>
        </w:rPr>
        <w:tab/>
        <w:t>Herrera-Esposito D, de los Campos G. Age-specific rate of severe and critical SARS-CoV-2 infections estimated with multi-country seroprevalence studies. BMC Infectious Diseases. 2022;22:311.</w:t>
      </w:r>
    </w:p>
    <w:p w:rsidR="00027A1C" w:rsidRPr="00027A1C" w:rsidRDefault="00027A1C" w:rsidP="00027A1C">
      <w:pPr>
        <w:pStyle w:val="EndNoteBibliography"/>
        <w:rPr>
          <w:noProof/>
        </w:rPr>
      </w:pPr>
      <w:r w:rsidRPr="00027A1C">
        <w:rPr>
          <w:noProof/>
        </w:rPr>
        <w:t>20.</w:t>
      </w:r>
      <w:r w:rsidRPr="00027A1C">
        <w:rPr>
          <w:noProof/>
        </w:rPr>
        <w:tab/>
        <w:t>Twohig KA, Nyberg T, Zaidi A, Thelwall S, Sinnathamby MA, Aliabadi S, et al. Hospital admission and emergency care attendance risk for SARS-CoV-2 delta (B. 1.617. 2) compared with alpha (B. 1.1. 7) variants of concern: a cohort study. Lancet Infectious Diseases. 2021;22:35-42.</w:t>
      </w:r>
    </w:p>
    <w:p w:rsidR="00DF0ED3" w:rsidRPr="00DF0ED3" w:rsidRDefault="00027A1C">
      <w:pPr>
        <w:rPr>
          <w:rFonts w:ascii="Times New Roman" w:hAnsi="Times New Roman" w:cs="Times New Roman"/>
          <w:b/>
          <w:sz w:val="22"/>
          <w:szCs w:val="22"/>
        </w:rPr>
      </w:pPr>
      <w:r>
        <w:rPr>
          <w:rFonts w:ascii="Times New Roman" w:hAnsi="Times New Roman" w:cs="Times New Roman"/>
          <w:b/>
          <w:sz w:val="22"/>
          <w:szCs w:val="22"/>
        </w:rPr>
        <w:fldChar w:fldCharType="end"/>
      </w:r>
    </w:p>
    <w:sectPr w:rsidR="00DF0ED3" w:rsidRPr="00DF0ED3" w:rsidSect="00027A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79" w:rsidRDefault="00A53C79" w:rsidP="00DF0ED3">
      <w:r>
        <w:separator/>
      </w:r>
    </w:p>
  </w:endnote>
  <w:endnote w:type="continuationSeparator" w:id="0">
    <w:p w:rsidR="00A53C79" w:rsidRDefault="00A53C79" w:rsidP="00DF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36951"/>
      <w:docPartObj>
        <w:docPartGallery w:val="Page Numbers (Bottom of Page)"/>
        <w:docPartUnique/>
      </w:docPartObj>
    </w:sdtPr>
    <w:sdtEndPr>
      <w:rPr>
        <w:noProof/>
      </w:rPr>
    </w:sdtEndPr>
    <w:sdtContent>
      <w:p w:rsidR="00B34A07" w:rsidRDefault="00B34A07">
        <w:pPr>
          <w:pStyle w:val="Footer"/>
          <w:jc w:val="center"/>
        </w:pPr>
        <w:r>
          <w:fldChar w:fldCharType="begin"/>
        </w:r>
        <w:r>
          <w:instrText xml:space="preserve"> PAGE   \* MERGEFORMAT </w:instrText>
        </w:r>
        <w:r>
          <w:fldChar w:fldCharType="separate"/>
        </w:r>
        <w:r w:rsidR="00027A1C">
          <w:rPr>
            <w:noProof/>
          </w:rPr>
          <w:t>9</w:t>
        </w:r>
        <w:r>
          <w:rPr>
            <w:noProof/>
          </w:rPr>
          <w:fldChar w:fldCharType="end"/>
        </w:r>
      </w:p>
    </w:sdtContent>
  </w:sdt>
  <w:p w:rsidR="00B34A07" w:rsidRDefault="00B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79" w:rsidRDefault="00A53C79" w:rsidP="00DF0ED3">
      <w:r>
        <w:separator/>
      </w:r>
    </w:p>
  </w:footnote>
  <w:footnote w:type="continuationSeparator" w:id="0">
    <w:p w:rsidR="00A53C79" w:rsidRDefault="00A53C79" w:rsidP="00DF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C78"/>
    <w:multiLevelType w:val="hybridMultilevel"/>
    <w:tmpl w:val="B8F29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652E"/>
    <w:multiLevelType w:val="hybridMultilevel"/>
    <w:tmpl w:val="E42E7E2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1A4201C2"/>
    <w:multiLevelType w:val="hybridMultilevel"/>
    <w:tmpl w:val="F342F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541FEE"/>
    <w:multiLevelType w:val="hybridMultilevel"/>
    <w:tmpl w:val="93966A74"/>
    <w:lvl w:ilvl="0" w:tplc="E6CA7C8C">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4E0EE3"/>
    <w:multiLevelType w:val="hybridMultilevel"/>
    <w:tmpl w:val="8150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5005B7"/>
    <w:multiLevelType w:val="hybridMultilevel"/>
    <w:tmpl w:val="ECDEA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093E"/>
    <w:multiLevelType w:val="hybridMultilevel"/>
    <w:tmpl w:val="CF30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3209F"/>
    <w:multiLevelType w:val="hybridMultilevel"/>
    <w:tmpl w:val="777E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A403AD"/>
    <w:multiLevelType w:val="hybridMultilevel"/>
    <w:tmpl w:val="365CC7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99558B"/>
    <w:multiLevelType w:val="hybridMultilevel"/>
    <w:tmpl w:val="0DF4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04286"/>
    <w:multiLevelType w:val="hybridMultilevel"/>
    <w:tmpl w:val="18222F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4D11CE9"/>
    <w:multiLevelType w:val="hybridMultilevel"/>
    <w:tmpl w:val="998C3CDA"/>
    <w:lvl w:ilvl="0" w:tplc="CA128F34">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94EC7"/>
    <w:multiLevelType w:val="hybridMultilevel"/>
    <w:tmpl w:val="FC4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64EA1"/>
    <w:multiLevelType w:val="hybridMultilevel"/>
    <w:tmpl w:val="8D441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B65F9"/>
    <w:multiLevelType w:val="multilevel"/>
    <w:tmpl w:val="57B080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700687"/>
    <w:multiLevelType w:val="hybridMultilevel"/>
    <w:tmpl w:val="3B6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F7E38"/>
    <w:multiLevelType w:val="hybridMultilevel"/>
    <w:tmpl w:val="0EF2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F1B05"/>
    <w:multiLevelType w:val="hybridMultilevel"/>
    <w:tmpl w:val="7AFC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6"/>
  </w:num>
  <w:num w:numId="5">
    <w:abstractNumId w:val="6"/>
  </w:num>
  <w:num w:numId="6">
    <w:abstractNumId w:val="3"/>
  </w:num>
  <w:num w:numId="7">
    <w:abstractNumId w:val="8"/>
  </w:num>
  <w:num w:numId="8">
    <w:abstractNumId w:val="11"/>
  </w:num>
  <w:num w:numId="9">
    <w:abstractNumId w:val="15"/>
  </w:num>
  <w:num w:numId="10">
    <w:abstractNumId w:val="5"/>
  </w:num>
  <w:num w:numId="11">
    <w:abstractNumId w:val="1"/>
  </w:num>
  <w:num w:numId="12">
    <w:abstractNumId w:val="10"/>
  </w:num>
  <w:num w:numId="13">
    <w:abstractNumId w:val="12"/>
  </w:num>
  <w:num w:numId="14">
    <w:abstractNumId w:val="4"/>
  </w:num>
  <w:num w:numId="15">
    <w:abstractNumId w:val="2"/>
  </w:num>
  <w:num w:numId="16">
    <w:abstractNumId w:val="17"/>
  </w:num>
  <w:num w:numId="17">
    <w:abstractNumId w:val="7"/>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za2202ls2vemesze8p295za5zdsp029ed2&quot;&gt;CovidLibrary&lt;record-ids&gt;&lt;item&gt;3&lt;/item&gt;&lt;item&gt;11&lt;/item&gt;&lt;item&gt;14&lt;/item&gt;&lt;item&gt;16&lt;/item&gt;&lt;item&gt;37&lt;/item&gt;&lt;item&gt;83&lt;/item&gt;&lt;item&gt;85&lt;/item&gt;&lt;item&gt;143&lt;/item&gt;&lt;item&gt;145&lt;/item&gt;&lt;item&gt;271&lt;/item&gt;&lt;item&gt;274&lt;/item&gt;&lt;item&gt;275&lt;/item&gt;&lt;item&gt;276&lt;/item&gt;&lt;item&gt;277&lt;/item&gt;&lt;item&gt;278&lt;/item&gt;&lt;item&gt;285&lt;/item&gt;&lt;item&gt;287&lt;/item&gt;&lt;item&gt;290&lt;/item&gt;&lt;item&gt;291&lt;/item&gt;&lt;item&gt;305&lt;/item&gt;&lt;/record-ids&gt;&lt;/item&gt;&lt;/Libraries&gt;"/>
  </w:docVars>
  <w:rsids>
    <w:rsidRoot w:val="00D3152C"/>
    <w:rsid w:val="00027A1C"/>
    <w:rsid w:val="00044494"/>
    <w:rsid w:val="0007439C"/>
    <w:rsid w:val="000758AD"/>
    <w:rsid w:val="00092D3A"/>
    <w:rsid w:val="0009606C"/>
    <w:rsid w:val="000A7ACC"/>
    <w:rsid w:val="000C19F3"/>
    <w:rsid w:val="000D0D3A"/>
    <w:rsid w:val="001D2B0E"/>
    <w:rsid w:val="001F6AAA"/>
    <w:rsid w:val="00250C34"/>
    <w:rsid w:val="002B1D1E"/>
    <w:rsid w:val="002C3E73"/>
    <w:rsid w:val="0030629B"/>
    <w:rsid w:val="003065B5"/>
    <w:rsid w:val="0033329D"/>
    <w:rsid w:val="00354A78"/>
    <w:rsid w:val="00383C46"/>
    <w:rsid w:val="00385174"/>
    <w:rsid w:val="003F78A7"/>
    <w:rsid w:val="00487A8B"/>
    <w:rsid w:val="004904A7"/>
    <w:rsid w:val="00490B7E"/>
    <w:rsid w:val="00491F28"/>
    <w:rsid w:val="004A09FD"/>
    <w:rsid w:val="004E0220"/>
    <w:rsid w:val="004E4C7C"/>
    <w:rsid w:val="004E52D8"/>
    <w:rsid w:val="00516A65"/>
    <w:rsid w:val="005452A7"/>
    <w:rsid w:val="00580012"/>
    <w:rsid w:val="005D764D"/>
    <w:rsid w:val="006208C3"/>
    <w:rsid w:val="00680F9C"/>
    <w:rsid w:val="006E5754"/>
    <w:rsid w:val="007034D1"/>
    <w:rsid w:val="007353EC"/>
    <w:rsid w:val="007379BF"/>
    <w:rsid w:val="0075236E"/>
    <w:rsid w:val="00781956"/>
    <w:rsid w:val="007E107F"/>
    <w:rsid w:val="0080245F"/>
    <w:rsid w:val="008F726E"/>
    <w:rsid w:val="00903693"/>
    <w:rsid w:val="009649DE"/>
    <w:rsid w:val="0097609C"/>
    <w:rsid w:val="00977CD6"/>
    <w:rsid w:val="009A3D53"/>
    <w:rsid w:val="009A73AF"/>
    <w:rsid w:val="009C6776"/>
    <w:rsid w:val="00A24BA1"/>
    <w:rsid w:val="00A53C79"/>
    <w:rsid w:val="00A91973"/>
    <w:rsid w:val="00A95E0B"/>
    <w:rsid w:val="00AB1297"/>
    <w:rsid w:val="00B21FCD"/>
    <w:rsid w:val="00B34A07"/>
    <w:rsid w:val="00B75183"/>
    <w:rsid w:val="00BA0917"/>
    <w:rsid w:val="00BD6A67"/>
    <w:rsid w:val="00CD7153"/>
    <w:rsid w:val="00CF40A6"/>
    <w:rsid w:val="00D3152C"/>
    <w:rsid w:val="00D5582F"/>
    <w:rsid w:val="00D9795B"/>
    <w:rsid w:val="00DD120C"/>
    <w:rsid w:val="00DF0ED3"/>
    <w:rsid w:val="00E256C5"/>
    <w:rsid w:val="00EB2DAB"/>
    <w:rsid w:val="00F119BA"/>
    <w:rsid w:val="00F11EDC"/>
    <w:rsid w:val="00F31DB9"/>
    <w:rsid w:val="00F81C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21F6E-1E59-4685-956B-8EF46316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2C"/>
    <w:pPr>
      <w:spacing w:after="0" w:line="240" w:lineRule="auto"/>
    </w:pPr>
    <w:rPr>
      <w:sz w:val="24"/>
      <w:szCs w:val="24"/>
    </w:rPr>
  </w:style>
  <w:style w:type="paragraph" w:styleId="Heading1">
    <w:name w:val="heading 1"/>
    <w:basedOn w:val="ListParagraph"/>
    <w:next w:val="Normal"/>
    <w:link w:val="Heading1Char"/>
    <w:uiPriority w:val="9"/>
    <w:qFormat/>
    <w:rsid w:val="00A24BA1"/>
    <w:pPr>
      <w:numPr>
        <w:numId w:val="18"/>
      </w:numPr>
      <w:ind w:left="426"/>
      <w:jc w:val="both"/>
      <w:outlineLvl w:val="0"/>
    </w:pPr>
    <w:rPr>
      <w:rFonts w:ascii="Times New Roman" w:hAnsi="Times New Roman" w:cs="Times New Roman"/>
      <w:b/>
      <w:sz w:val="22"/>
      <w:szCs w:val="22"/>
      <w:lang w:val="en-AU"/>
    </w:rPr>
  </w:style>
  <w:style w:type="paragraph" w:styleId="Heading2">
    <w:name w:val="heading 2"/>
    <w:basedOn w:val="Normal"/>
    <w:next w:val="Normal"/>
    <w:link w:val="Heading2Char"/>
    <w:uiPriority w:val="9"/>
    <w:unhideWhenUsed/>
    <w:qFormat/>
    <w:rsid w:val="00A24BA1"/>
    <w:pPr>
      <w:numPr>
        <w:ilvl w:val="1"/>
        <w:numId w:val="18"/>
      </w:numPr>
      <w:ind w:left="426"/>
      <w:jc w:val="both"/>
      <w:outlineLvl w:val="1"/>
    </w:pPr>
    <w:rPr>
      <w:rFonts w:ascii="Times New Roman" w:hAnsi="Times New Roman" w:cs="Times New Roman"/>
      <w:i/>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3152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3152C"/>
    <w:rPr>
      <w:rFonts w:ascii="Calibri" w:hAnsi="Calibri" w:cs="Calibri"/>
      <w:sz w:val="24"/>
      <w:szCs w:val="24"/>
      <w:lang w:val="en-US"/>
    </w:rPr>
  </w:style>
  <w:style w:type="paragraph" w:customStyle="1" w:styleId="EndNoteBibliography">
    <w:name w:val="EndNote Bibliography"/>
    <w:basedOn w:val="Normal"/>
    <w:link w:val="EndNoteBibliographyChar"/>
    <w:rsid w:val="00D3152C"/>
    <w:rPr>
      <w:rFonts w:ascii="Calibri" w:hAnsi="Calibri" w:cs="Calibri"/>
      <w:lang w:val="en-US"/>
    </w:rPr>
  </w:style>
  <w:style w:type="character" w:customStyle="1" w:styleId="EndNoteBibliographyChar">
    <w:name w:val="EndNote Bibliography Char"/>
    <w:basedOn w:val="DefaultParagraphFont"/>
    <w:link w:val="EndNoteBibliography"/>
    <w:rsid w:val="00D3152C"/>
    <w:rPr>
      <w:rFonts w:ascii="Calibri" w:hAnsi="Calibri" w:cs="Calibri"/>
      <w:sz w:val="24"/>
      <w:szCs w:val="24"/>
      <w:lang w:val="en-US"/>
    </w:rPr>
  </w:style>
  <w:style w:type="character" w:styleId="PlaceholderText">
    <w:name w:val="Placeholder Text"/>
    <w:basedOn w:val="DefaultParagraphFont"/>
    <w:uiPriority w:val="99"/>
    <w:semiHidden/>
    <w:rsid w:val="00D3152C"/>
    <w:rPr>
      <w:color w:val="808080"/>
    </w:rPr>
  </w:style>
  <w:style w:type="paragraph" w:styleId="Footer">
    <w:name w:val="footer"/>
    <w:basedOn w:val="Normal"/>
    <w:link w:val="FooterChar"/>
    <w:uiPriority w:val="99"/>
    <w:unhideWhenUsed/>
    <w:rsid w:val="00D3152C"/>
    <w:pPr>
      <w:tabs>
        <w:tab w:val="center" w:pos="4513"/>
        <w:tab w:val="right" w:pos="9026"/>
      </w:tabs>
    </w:pPr>
  </w:style>
  <w:style w:type="character" w:customStyle="1" w:styleId="FooterChar">
    <w:name w:val="Footer Char"/>
    <w:basedOn w:val="DefaultParagraphFont"/>
    <w:link w:val="Footer"/>
    <w:uiPriority w:val="99"/>
    <w:rsid w:val="00D3152C"/>
    <w:rPr>
      <w:sz w:val="24"/>
      <w:szCs w:val="24"/>
    </w:rPr>
  </w:style>
  <w:style w:type="character" w:styleId="PageNumber">
    <w:name w:val="page number"/>
    <w:basedOn w:val="DefaultParagraphFont"/>
    <w:uiPriority w:val="99"/>
    <w:semiHidden/>
    <w:unhideWhenUsed/>
    <w:rsid w:val="00D3152C"/>
  </w:style>
  <w:style w:type="character" w:styleId="LineNumber">
    <w:name w:val="line number"/>
    <w:basedOn w:val="DefaultParagraphFont"/>
    <w:uiPriority w:val="99"/>
    <w:semiHidden/>
    <w:unhideWhenUsed/>
    <w:rsid w:val="00D3152C"/>
  </w:style>
  <w:style w:type="paragraph" w:styleId="ListParagraph">
    <w:name w:val="List Paragraph"/>
    <w:basedOn w:val="Normal"/>
    <w:link w:val="ListParagraphChar"/>
    <w:uiPriority w:val="34"/>
    <w:qFormat/>
    <w:rsid w:val="00D3152C"/>
    <w:pPr>
      <w:ind w:left="720"/>
      <w:contextualSpacing/>
    </w:pPr>
  </w:style>
  <w:style w:type="paragraph" w:styleId="Header">
    <w:name w:val="header"/>
    <w:basedOn w:val="Normal"/>
    <w:link w:val="HeaderChar"/>
    <w:uiPriority w:val="99"/>
    <w:unhideWhenUsed/>
    <w:rsid w:val="00D3152C"/>
    <w:pPr>
      <w:tabs>
        <w:tab w:val="center" w:pos="4513"/>
        <w:tab w:val="right" w:pos="9026"/>
      </w:tabs>
    </w:pPr>
  </w:style>
  <w:style w:type="character" w:customStyle="1" w:styleId="HeaderChar">
    <w:name w:val="Header Char"/>
    <w:basedOn w:val="DefaultParagraphFont"/>
    <w:link w:val="Header"/>
    <w:uiPriority w:val="99"/>
    <w:rsid w:val="00D3152C"/>
    <w:rPr>
      <w:sz w:val="24"/>
      <w:szCs w:val="24"/>
    </w:rPr>
  </w:style>
  <w:style w:type="character" w:styleId="CommentReference">
    <w:name w:val="annotation reference"/>
    <w:basedOn w:val="DefaultParagraphFont"/>
    <w:uiPriority w:val="99"/>
    <w:semiHidden/>
    <w:unhideWhenUsed/>
    <w:rsid w:val="00D3152C"/>
    <w:rPr>
      <w:sz w:val="16"/>
      <w:szCs w:val="16"/>
    </w:rPr>
  </w:style>
  <w:style w:type="paragraph" w:styleId="CommentText">
    <w:name w:val="annotation text"/>
    <w:basedOn w:val="Normal"/>
    <w:link w:val="CommentTextChar"/>
    <w:uiPriority w:val="99"/>
    <w:unhideWhenUsed/>
    <w:rsid w:val="00D3152C"/>
    <w:rPr>
      <w:sz w:val="20"/>
      <w:szCs w:val="20"/>
    </w:rPr>
  </w:style>
  <w:style w:type="character" w:customStyle="1" w:styleId="CommentTextChar">
    <w:name w:val="Comment Text Char"/>
    <w:basedOn w:val="DefaultParagraphFont"/>
    <w:link w:val="CommentText"/>
    <w:uiPriority w:val="99"/>
    <w:rsid w:val="00D3152C"/>
    <w:rPr>
      <w:sz w:val="20"/>
      <w:szCs w:val="20"/>
    </w:rPr>
  </w:style>
  <w:style w:type="paragraph" w:styleId="CommentSubject">
    <w:name w:val="annotation subject"/>
    <w:basedOn w:val="CommentText"/>
    <w:next w:val="CommentText"/>
    <w:link w:val="CommentSubjectChar"/>
    <w:uiPriority w:val="99"/>
    <w:semiHidden/>
    <w:unhideWhenUsed/>
    <w:rsid w:val="00D3152C"/>
    <w:rPr>
      <w:b/>
      <w:bCs/>
    </w:rPr>
  </w:style>
  <w:style w:type="character" w:customStyle="1" w:styleId="CommentSubjectChar">
    <w:name w:val="Comment Subject Char"/>
    <w:basedOn w:val="CommentTextChar"/>
    <w:link w:val="CommentSubject"/>
    <w:uiPriority w:val="99"/>
    <w:semiHidden/>
    <w:rsid w:val="00D3152C"/>
    <w:rPr>
      <w:b/>
      <w:bCs/>
      <w:sz w:val="20"/>
      <w:szCs w:val="20"/>
    </w:rPr>
  </w:style>
  <w:style w:type="paragraph" w:styleId="BalloonText">
    <w:name w:val="Balloon Text"/>
    <w:basedOn w:val="Normal"/>
    <w:link w:val="BalloonTextChar"/>
    <w:uiPriority w:val="99"/>
    <w:semiHidden/>
    <w:unhideWhenUsed/>
    <w:rsid w:val="00D3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2C"/>
    <w:rPr>
      <w:rFonts w:ascii="Segoe UI" w:hAnsi="Segoe UI" w:cs="Segoe UI"/>
      <w:sz w:val="18"/>
      <w:szCs w:val="18"/>
    </w:rPr>
  </w:style>
  <w:style w:type="paragraph" w:styleId="Revision">
    <w:name w:val="Revision"/>
    <w:hidden/>
    <w:uiPriority w:val="99"/>
    <w:semiHidden/>
    <w:rsid w:val="00D3152C"/>
    <w:pPr>
      <w:spacing w:after="0" w:line="240" w:lineRule="auto"/>
    </w:pPr>
    <w:rPr>
      <w:sz w:val="24"/>
      <w:szCs w:val="24"/>
    </w:rPr>
  </w:style>
  <w:style w:type="table" w:styleId="TableGrid">
    <w:name w:val="Table Grid"/>
    <w:basedOn w:val="TableNormal"/>
    <w:uiPriority w:val="39"/>
    <w:rsid w:val="00D315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3152C"/>
    <w:rPr>
      <w:sz w:val="24"/>
      <w:szCs w:val="24"/>
    </w:rPr>
  </w:style>
  <w:style w:type="character" w:styleId="Hyperlink">
    <w:name w:val="Hyperlink"/>
    <w:basedOn w:val="DefaultParagraphFont"/>
    <w:uiPriority w:val="99"/>
    <w:unhideWhenUsed/>
    <w:rsid w:val="00D3152C"/>
    <w:rPr>
      <w:color w:val="0563C1" w:themeColor="hyperlink"/>
      <w:u w:val="single"/>
    </w:rPr>
  </w:style>
  <w:style w:type="character" w:customStyle="1" w:styleId="Heading1Char">
    <w:name w:val="Heading 1 Char"/>
    <w:basedOn w:val="DefaultParagraphFont"/>
    <w:link w:val="Heading1"/>
    <w:uiPriority w:val="9"/>
    <w:rsid w:val="00A24BA1"/>
    <w:rPr>
      <w:rFonts w:ascii="Times New Roman" w:hAnsi="Times New Roman" w:cs="Times New Roman"/>
      <w:b/>
      <w:lang w:val="en-AU"/>
    </w:rPr>
  </w:style>
  <w:style w:type="character" w:customStyle="1" w:styleId="Heading2Char">
    <w:name w:val="Heading 2 Char"/>
    <w:basedOn w:val="DefaultParagraphFont"/>
    <w:link w:val="Heading2"/>
    <w:uiPriority w:val="9"/>
    <w:rsid w:val="00A24BA1"/>
    <w:rPr>
      <w:rFonts w:ascii="Times New Roman" w:hAnsi="Times New Roman" w:cs="Times New Roman"/>
      <w:i/>
      <w:lang w:val="en-AU"/>
    </w:rPr>
  </w:style>
  <w:style w:type="paragraph" w:styleId="TOCHeading">
    <w:name w:val="TOC Heading"/>
    <w:basedOn w:val="Heading1"/>
    <w:next w:val="Normal"/>
    <w:uiPriority w:val="39"/>
    <w:unhideWhenUsed/>
    <w:qFormat/>
    <w:rsid w:val="00044494"/>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44494"/>
    <w:pPr>
      <w:spacing w:after="100"/>
    </w:pPr>
  </w:style>
  <w:style w:type="paragraph" w:styleId="TOC2">
    <w:name w:val="toc 2"/>
    <w:basedOn w:val="Normal"/>
    <w:next w:val="Normal"/>
    <w:autoRedefine/>
    <w:uiPriority w:val="39"/>
    <w:unhideWhenUsed/>
    <w:rsid w:val="0004449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0A7C-4524-40CD-B419-2E4A6C78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Plank</dc:creator>
  <cp:keywords/>
  <dc:description/>
  <cp:lastModifiedBy>Michael Plank</cp:lastModifiedBy>
  <cp:revision>4</cp:revision>
  <dcterms:created xsi:type="dcterms:W3CDTF">2022-11-26T23:25:00Z</dcterms:created>
  <dcterms:modified xsi:type="dcterms:W3CDTF">2022-11-26T23:28:00Z</dcterms:modified>
</cp:coreProperties>
</file>